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504E5" w:rsidP="006522DC" w:rsidRDefault="280F0C8D" w14:paraId="4E3D8111" w14:textId="3A5FF8C5">
      <w:pPr>
        <w:tabs>
          <w:tab w:val="center" w:pos="5040"/>
        </w:tabs>
        <w:spacing w:after="0" w:line="240" w:lineRule="auto"/>
        <w:jc w:val="center"/>
        <w:rPr>
          <w:rFonts w:ascii="Arial Nova Light" w:hAnsi="Arial Nova Light" w:eastAsia="Times New Roman" w:cs="Arial"/>
          <w:b/>
          <w:bCs/>
          <w:color w:val="333333"/>
          <w:sz w:val="23"/>
          <w:szCs w:val="23"/>
        </w:rPr>
      </w:pPr>
      <w:r>
        <w:rPr>
          <w:noProof/>
        </w:rPr>
        <w:drawing>
          <wp:inline distT="0" distB="0" distL="0" distR="0" wp14:anchorId="663A179A" wp14:editId="3D581029">
            <wp:extent cx="2867025" cy="814705"/>
            <wp:effectExtent l="0" t="0" r="9525" b="4445"/>
            <wp:docPr id="112850773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67025" cy="814705"/>
                    </a:xfrm>
                    <a:prstGeom prst="rect">
                      <a:avLst/>
                    </a:prstGeom>
                  </pic:spPr>
                </pic:pic>
              </a:graphicData>
            </a:graphic>
          </wp:inline>
        </w:drawing>
      </w:r>
    </w:p>
    <w:p w:rsidR="64D20565" w:rsidP="64D20565" w:rsidRDefault="64D20565" w14:paraId="566FC980" w14:textId="547A5EB0">
      <w:pPr>
        <w:tabs>
          <w:tab w:val="center" w:pos="5040"/>
        </w:tabs>
        <w:spacing w:after="0" w:line="240" w:lineRule="auto"/>
        <w:jc w:val="center"/>
        <w:rPr>
          <w:rFonts w:ascii="Arial Nova Light" w:hAnsi="Arial Nova Light" w:eastAsia="Times New Roman" w:cs="Arial"/>
          <w:b/>
          <w:bCs/>
          <w:color w:val="333333"/>
          <w:sz w:val="23"/>
          <w:szCs w:val="23"/>
        </w:rPr>
      </w:pPr>
    </w:p>
    <w:p w:rsidRPr="00247E6E" w:rsidR="006C4FB8" w:rsidP="006522DC" w:rsidRDefault="00F01263" w14:paraId="6E0B4F9D" w14:textId="730BEEBF">
      <w:pPr>
        <w:tabs>
          <w:tab w:val="center" w:pos="5040"/>
        </w:tabs>
        <w:spacing w:after="0" w:line="240" w:lineRule="auto"/>
        <w:jc w:val="center"/>
        <w:rPr>
          <w:rFonts w:ascii="Arial Nova Light" w:hAnsi="Arial Nova Light" w:eastAsia="Times New Roman" w:cs="Arial"/>
          <w:b/>
          <w:bCs/>
          <w:color w:val="333333"/>
          <w:sz w:val="24"/>
          <w:szCs w:val="24"/>
        </w:rPr>
      </w:pPr>
      <w:r w:rsidRPr="08B605CA" w:rsidR="00F01263">
        <w:rPr>
          <w:rFonts w:ascii="Arial Nova Light" w:hAnsi="Arial Nova Light" w:eastAsia="Times New Roman" w:cs="Arial"/>
          <w:b w:val="1"/>
          <w:bCs w:val="1"/>
          <w:color w:val="333333"/>
          <w:sz w:val="24"/>
          <w:szCs w:val="24"/>
        </w:rPr>
        <w:t xml:space="preserve">Senior </w:t>
      </w:r>
      <w:r w:rsidRPr="08B605CA" w:rsidR="006C4FB8">
        <w:rPr>
          <w:rFonts w:ascii="Arial Nova Light" w:hAnsi="Arial Nova Light" w:eastAsia="Times New Roman" w:cs="Arial"/>
          <w:b w:val="1"/>
          <w:bCs w:val="1"/>
          <w:color w:val="333333"/>
          <w:sz w:val="24"/>
          <w:szCs w:val="24"/>
        </w:rPr>
        <w:t xml:space="preserve">Director of </w:t>
      </w:r>
      <w:r w:rsidRPr="08B605CA" w:rsidR="006522DC">
        <w:rPr>
          <w:rFonts w:ascii="Arial Nova Light" w:hAnsi="Arial Nova Light" w:eastAsia="Times New Roman" w:cs="Arial"/>
          <w:b w:val="1"/>
          <w:bCs w:val="1"/>
          <w:color w:val="333333"/>
          <w:sz w:val="24"/>
          <w:szCs w:val="24"/>
        </w:rPr>
        <w:t>Development, Pharmacy &amp; Nursing / Health Studies</w:t>
      </w:r>
    </w:p>
    <w:p w:rsidR="25B59455" w:rsidP="08B605CA" w:rsidRDefault="25B59455" w14:paraId="2FD2BD5A" w14:textId="4A4F0D3E">
      <w:pPr>
        <w:tabs>
          <w:tab w:val="center" w:leader="none" w:pos="5040"/>
        </w:tabs>
        <w:spacing w:after="0" w:line="240" w:lineRule="auto"/>
        <w:jc w:val="center"/>
        <w:rPr>
          <w:rFonts w:ascii="Arial Nova Light" w:hAnsi="Arial Nova Light" w:eastAsia="Times New Roman" w:cs="Arial"/>
          <w:b w:val="1"/>
          <w:bCs w:val="1"/>
          <w:color w:val="333333"/>
          <w:sz w:val="24"/>
          <w:szCs w:val="24"/>
        </w:rPr>
      </w:pPr>
      <w:r w:rsidRPr="08B605CA" w:rsidR="25B59455">
        <w:rPr>
          <w:rFonts w:ascii="Arial Nova Light" w:hAnsi="Arial Nova Light" w:eastAsia="Times New Roman" w:cs="Arial"/>
          <w:b w:val="1"/>
          <w:bCs w:val="1"/>
          <w:color w:val="333333"/>
          <w:sz w:val="24"/>
          <w:szCs w:val="24"/>
        </w:rPr>
        <w:t xml:space="preserve">Executive Director, Pharmacy Foundation </w:t>
      </w:r>
    </w:p>
    <w:p w:rsidR="64D20565" w:rsidP="64D20565" w:rsidRDefault="64D20565" w14:paraId="75033AEC" w14:textId="65586B6E">
      <w:pPr>
        <w:tabs>
          <w:tab w:val="center" w:pos="5040"/>
        </w:tabs>
        <w:spacing w:after="0" w:line="240" w:lineRule="auto"/>
        <w:jc w:val="center"/>
        <w:rPr>
          <w:rFonts w:ascii="Arial Nova Light" w:hAnsi="Arial Nova Light" w:eastAsia="Times New Roman" w:cs="Arial"/>
          <w:b/>
          <w:bCs/>
          <w:color w:val="333333"/>
          <w:sz w:val="24"/>
          <w:szCs w:val="24"/>
        </w:rPr>
      </w:pPr>
    </w:p>
    <w:p w:rsidRPr="00247E6E" w:rsidR="00D4080F" w:rsidP="08B605CA" w:rsidRDefault="002E7A3F" w14:paraId="081505AC" w14:textId="5C45056E">
      <w:pPr>
        <w:tabs>
          <w:tab w:val="center" w:pos="5040"/>
        </w:tabs>
        <w:spacing w:before="100" w:beforeAutospacing="on" w:after="0" w:afterAutospacing="on" w:line="240" w:lineRule="auto"/>
        <w:rPr>
          <w:rFonts w:ascii="Arial Nova Light" w:hAnsi="Arial Nova Light" w:eastAsia="Times New Roman" w:cs="Arial"/>
          <w:b w:val="1"/>
          <w:bCs w:val="1"/>
          <w:color w:val="333333"/>
          <w:sz w:val="24"/>
          <w:szCs w:val="24"/>
        </w:rPr>
      </w:pPr>
      <w:r w:rsidRPr="08B605CA" w:rsidR="002E7A3F">
        <w:rPr>
          <w:rFonts w:ascii="Arial Nova Light" w:hAnsi="Arial Nova Light" w:eastAsia="Times New Roman" w:cs="Arial"/>
          <w:b w:val="1"/>
          <w:bCs w:val="1"/>
          <w:color w:val="333333"/>
          <w:sz w:val="24"/>
          <w:szCs w:val="24"/>
        </w:rPr>
        <w:t>Purpose: </w:t>
      </w:r>
      <w:r w:rsidRPr="08B605CA" w:rsidR="002E7A3F">
        <w:rPr>
          <w:rFonts w:ascii="Arial Nova Light" w:hAnsi="Arial Nova Light" w:eastAsia="Times New Roman" w:cs="Arial"/>
          <w:color w:val="333333"/>
          <w:sz w:val="24"/>
          <w:szCs w:val="24"/>
        </w:rPr>
        <w:t xml:space="preserve">The </w:t>
      </w:r>
      <w:r w:rsidRPr="08B605CA" w:rsidR="00F01263">
        <w:rPr>
          <w:rFonts w:ascii="Arial Nova Light" w:hAnsi="Arial Nova Light" w:eastAsia="Times New Roman" w:cs="Arial"/>
          <w:color w:val="333333"/>
          <w:sz w:val="24"/>
          <w:szCs w:val="24"/>
        </w:rPr>
        <w:t xml:space="preserve">Senior </w:t>
      </w:r>
      <w:r w:rsidRPr="08B605CA" w:rsidR="00867FEB">
        <w:rPr>
          <w:rFonts w:ascii="Arial Nova Light" w:hAnsi="Arial Nova Light" w:eastAsia="Times New Roman" w:cs="Arial"/>
          <w:color w:val="333333"/>
          <w:sz w:val="24"/>
          <w:szCs w:val="24"/>
        </w:rPr>
        <w:t>Director of Development, Pharmacy &amp; Nursing / Health Studies</w:t>
      </w:r>
      <w:r w:rsidRPr="08B605CA" w:rsidR="5EDB8273">
        <w:rPr>
          <w:rFonts w:ascii="Arial Nova Light" w:hAnsi="Arial Nova Light" w:eastAsia="Times New Roman" w:cs="Arial"/>
          <w:color w:val="333333"/>
          <w:sz w:val="24"/>
          <w:szCs w:val="24"/>
        </w:rPr>
        <w:t>, who also serves as the Executive Director of the Pharmacy Foundation,</w:t>
      </w:r>
      <w:r w:rsidRPr="08B605CA" w:rsidR="00867FEB">
        <w:rPr>
          <w:rFonts w:ascii="Arial Nova Light" w:hAnsi="Arial Nova Light" w:eastAsia="Times New Roman" w:cs="Arial"/>
          <w:color w:val="333333"/>
          <w:sz w:val="24"/>
          <w:szCs w:val="24"/>
        </w:rPr>
        <w:t xml:space="preserve"> </w:t>
      </w:r>
      <w:r w:rsidRPr="08B605CA" w:rsidR="002E7A3F">
        <w:rPr>
          <w:rFonts w:ascii="Arial Nova Light" w:hAnsi="Arial Nova Light" w:eastAsia="Times New Roman" w:cs="Arial"/>
          <w:color w:val="333333"/>
          <w:sz w:val="24"/>
          <w:szCs w:val="24"/>
        </w:rPr>
        <w:t xml:space="preserve">leads the fundraising activities of the UMKC School of </w:t>
      </w:r>
      <w:r w:rsidRPr="08B605CA" w:rsidR="00867FEB">
        <w:rPr>
          <w:rFonts w:ascii="Arial Nova Light" w:hAnsi="Arial Nova Light" w:eastAsia="Times New Roman" w:cs="Arial"/>
          <w:color w:val="333333"/>
          <w:sz w:val="24"/>
          <w:szCs w:val="24"/>
        </w:rPr>
        <w:t>P</w:t>
      </w:r>
      <w:r w:rsidRPr="08B605CA" w:rsidR="002E7A3F">
        <w:rPr>
          <w:rFonts w:ascii="Arial Nova Light" w:hAnsi="Arial Nova Light" w:eastAsia="Times New Roman" w:cs="Arial"/>
          <w:color w:val="333333"/>
          <w:sz w:val="24"/>
          <w:szCs w:val="24"/>
        </w:rPr>
        <w:t xml:space="preserve">harmacy </w:t>
      </w:r>
      <w:r w:rsidRPr="08B605CA" w:rsidR="00211A3B">
        <w:rPr>
          <w:rFonts w:ascii="Arial Nova Light" w:hAnsi="Arial Nova Light" w:eastAsia="Times New Roman" w:cs="Arial"/>
          <w:color w:val="333333"/>
          <w:sz w:val="24"/>
          <w:szCs w:val="24"/>
        </w:rPr>
        <w:t>(SOP)</w:t>
      </w:r>
      <w:r w:rsidRPr="08B605CA" w:rsidR="003A735D">
        <w:rPr>
          <w:rFonts w:ascii="Arial Nova Light" w:hAnsi="Arial Nova Light" w:eastAsia="Times New Roman" w:cs="Arial"/>
          <w:color w:val="333333"/>
          <w:sz w:val="24"/>
          <w:szCs w:val="24"/>
        </w:rPr>
        <w:t>, Pharmacy Foundation,</w:t>
      </w:r>
      <w:r w:rsidRPr="08B605CA" w:rsidR="00211A3B">
        <w:rPr>
          <w:rFonts w:ascii="Arial Nova Light" w:hAnsi="Arial Nova Light" w:eastAsia="Times New Roman" w:cs="Arial"/>
          <w:color w:val="333333"/>
          <w:sz w:val="24"/>
          <w:szCs w:val="24"/>
        </w:rPr>
        <w:t xml:space="preserve"> </w:t>
      </w:r>
      <w:r w:rsidRPr="08B605CA" w:rsidR="002E7A3F">
        <w:rPr>
          <w:rFonts w:ascii="Arial Nova Light" w:hAnsi="Arial Nova Light" w:eastAsia="Times New Roman" w:cs="Arial"/>
          <w:color w:val="333333"/>
          <w:sz w:val="24"/>
          <w:szCs w:val="24"/>
        </w:rPr>
        <w:t xml:space="preserve">and </w:t>
      </w:r>
      <w:r w:rsidRPr="08B605CA" w:rsidR="00614E88">
        <w:rPr>
          <w:rFonts w:ascii="Arial Nova Light" w:hAnsi="Arial Nova Light" w:eastAsia="Times New Roman" w:cs="Arial"/>
          <w:color w:val="333333"/>
          <w:sz w:val="24"/>
          <w:szCs w:val="24"/>
        </w:rPr>
        <w:t xml:space="preserve">the UMKC School of </w:t>
      </w:r>
      <w:r w:rsidRPr="08B605CA" w:rsidR="002E7A3F">
        <w:rPr>
          <w:rFonts w:ascii="Arial Nova Light" w:hAnsi="Arial Nova Light" w:eastAsia="Times New Roman" w:cs="Arial"/>
          <w:color w:val="333333"/>
          <w:sz w:val="24"/>
          <w:szCs w:val="24"/>
        </w:rPr>
        <w:t>Nursing</w:t>
      </w:r>
      <w:r w:rsidRPr="08B605CA" w:rsidR="00614E88">
        <w:rPr>
          <w:rFonts w:ascii="Arial Nova Light" w:hAnsi="Arial Nova Light" w:eastAsia="Times New Roman" w:cs="Arial"/>
          <w:color w:val="333333"/>
          <w:sz w:val="24"/>
          <w:szCs w:val="24"/>
        </w:rPr>
        <w:t xml:space="preserve"> and Health Studies</w:t>
      </w:r>
      <w:r w:rsidRPr="08B605CA" w:rsidR="00211A3B">
        <w:rPr>
          <w:rFonts w:ascii="Arial Nova Light" w:hAnsi="Arial Nova Light" w:eastAsia="Times New Roman" w:cs="Arial"/>
          <w:color w:val="333333"/>
          <w:sz w:val="24"/>
          <w:szCs w:val="24"/>
        </w:rPr>
        <w:t xml:space="preserve"> (SONHS)</w:t>
      </w:r>
      <w:r w:rsidRPr="08B605CA" w:rsidR="002E7A3F">
        <w:rPr>
          <w:rFonts w:ascii="Arial Nova Light" w:hAnsi="Arial Nova Light" w:eastAsia="Times New Roman" w:cs="Arial"/>
          <w:color w:val="333333"/>
          <w:sz w:val="24"/>
          <w:szCs w:val="24"/>
        </w:rPr>
        <w:t xml:space="preserve">. </w:t>
      </w:r>
      <w:r w:rsidRPr="08B605CA" w:rsidR="0065349C">
        <w:rPr>
          <w:rFonts w:ascii="Arial Nova Light" w:hAnsi="Arial Nova Light" w:eastAsia="Times New Roman" w:cs="Arial"/>
          <w:color w:val="333333"/>
          <w:sz w:val="24"/>
          <w:szCs w:val="24"/>
        </w:rPr>
        <w:t xml:space="preserve">Serving as the liaison between the School of Pharmacy, the Pharmacy Foundation, and UMKC </w:t>
      </w:r>
      <w:r w:rsidRPr="08B605CA" w:rsidR="001C2232">
        <w:rPr>
          <w:rFonts w:ascii="Arial Nova Light" w:hAnsi="Arial Nova Light" w:eastAsia="Times New Roman" w:cs="Arial"/>
          <w:color w:val="333333"/>
          <w:sz w:val="24"/>
          <w:szCs w:val="24"/>
        </w:rPr>
        <w:t xml:space="preserve">Advancement and </w:t>
      </w:r>
      <w:r w:rsidRPr="08B605CA" w:rsidR="0065349C">
        <w:rPr>
          <w:rFonts w:ascii="Arial Nova Light" w:hAnsi="Arial Nova Light" w:eastAsia="Times New Roman" w:cs="Arial"/>
          <w:color w:val="333333"/>
          <w:sz w:val="24"/>
          <w:szCs w:val="24"/>
        </w:rPr>
        <w:t>Foundation,</w:t>
      </w:r>
      <w:r w:rsidRPr="08B605CA" w:rsidR="00601310">
        <w:rPr>
          <w:rFonts w:ascii="Arial Nova Light" w:hAnsi="Arial Nova Light" w:eastAsia="Times New Roman" w:cs="Arial"/>
          <w:color w:val="333333"/>
          <w:sz w:val="24"/>
          <w:szCs w:val="24"/>
        </w:rPr>
        <w:t xml:space="preserve"> </w:t>
      </w:r>
      <w:r w:rsidRPr="08B605CA" w:rsidR="68F50DC0">
        <w:rPr>
          <w:rFonts w:ascii="Arial Nova Light" w:hAnsi="Arial Nova Light" w:eastAsia="Times New Roman" w:cs="Arial"/>
          <w:color w:val="333333"/>
          <w:sz w:val="24"/>
          <w:szCs w:val="24"/>
        </w:rPr>
        <w:t xml:space="preserve">the </w:t>
      </w:r>
      <w:r w:rsidRPr="08B605CA" w:rsidR="68F50DC0">
        <w:rPr>
          <w:rFonts w:ascii="Arial Nova Light" w:hAnsi="Arial Nova Light" w:eastAsia="Times New Roman" w:cs="Arial"/>
          <w:color w:val="333333"/>
          <w:sz w:val="24"/>
          <w:szCs w:val="24"/>
        </w:rPr>
        <w:t xml:space="preserve">Senior </w:t>
      </w:r>
      <w:r w:rsidRPr="08B605CA" w:rsidR="00601310">
        <w:rPr>
          <w:rFonts w:ascii="Arial Nova Light" w:hAnsi="Arial Nova Light" w:eastAsia="Times New Roman" w:cs="Arial"/>
          <w:color w:val="333333"/>
          <w:sz w:val="24"/>
          <w:szCs w:val="24"/>
        </w:rPr>
        <w:t>Director</w:t>
      </w:r>
      <w:r w:rsidRPr="08B605CA" w:rsidR="00601310">
        <w:rPr>
          <w:rFonts w:ascii="Arial Nova Light" w:hAnsi="Arial Nova Light" w:eastAsia="Times New Roman" w:cs="Arial"/>
          <w:color w:val="333333"/>
          <w:sz w:val="24"/>
          <w:szCs w:val="24"/>
        </w:rPr>
        <w:t xml:space="preserve"> of Development will </w:t>
      </w:r>
      <w:r w:rsidRPr="08B605CA" w:rsidR="00743CFD">
        <w:rPr>
          <w:rFonts w:ascii="Arial Nova Light" w:hAnsi="Arial Nova Light" w:eastAsia="Times New Roman" w:cs="Arial"/>
          <w:color w:val="333333"/>
          <w:sz w:val="24"/>
          <w:szCs w:val="24"/>
        </w:rPr>
        <w:t>develop fundraising strategies based on the schools’ priorities</w:t>
      </w:r>
      <w:r w:rsidRPr="08B605CA" w:rsidR="00C5057B">
        <w:rPr>
          <w:rFonts w:ascii="Arial Nova Light" w:hAnsi="Arial Nova Light" w:eastAsia="Times New Roman" w:cs="Arial"/>
          <w:color w:val="333333"/>
          <w:sz w:val="24"/>
          <w:szCs w:val="24"/>
        </w:rPr>
        <w:t xml:space="preserve"> as well as</w:t>
      </w:r>
      <w:r w:rsidRPr="08B605CA" w:rsidR="00420F9B">
        <w:rPr>
          <w:rFonts w:ascii="Arial Nova Light" w:hAnsi="Arial Nova Light" w:eastAsia="Times New Roman" w:cs="Arial"/>
          <w:color w:val="333333"/>
          <w:sz w:val="24"/>
          <w:szCs w:val="24"/>
        </w:rPr>
        <w:t xml:space="preserve"> </w:t>
      </w:r>
      <w:r w:rsidRPr="08B605CA" w:rsidR="00420F9B">
        <w:rPr>
          <w:rFonts w:ascii="Arial Nova Light" w:hAnsi="Arial Nova Light" w:eastAsia="Times New Roman" w:cs="Arial"/>
          <w:color w:val="333333"/>
          <w:sz w:val="24"/>
          <w:szCs w:val="24"/>
        </w:rPr>
        <w:t>identify</w:t>
      </w:r>
      <w:r w:rsidRPr="08B605CA" w:rsidR="00420F9B">
        <w:rPr>
          <w:rFonts w:ascii="Arial Nova Light" w:hAnsi="Arial Nova Light" w:eastAsia="Times New Roman" w:cs="Arial"/>
          <w:color w:val="333333"/>
          <w:sz w:val="24"/>
          <w:szCs w:val="24"/>
        </w:rPr>
        <w:t xml:space="preserve"> and secur</w:t>
      </w:r>
      <w:r w:rsidRPr="08B605CA" w:rsidR="00601310">
        <w:rPr>
          <w:rFonts w:ascii="Arial Nova Light" w:hAnsi="Arial Nova Light" w:eastAsia="Times New Roman" w:cs="Arial"/>
          <w:color w:val="333333"/>
          <w:sz w:val="24"/>
          <w:szCs w:val="24"/>
        </w:rPr>
        <w:t>e</w:t>
      </w:r>
      <w:r w:rsidRPr="08B605CA" w:rsidR="00420F9B">
        <w:rPr>
          <w:rFonts w:ascii="Arial Nova Light" w:hAnsi="Arial Nova Light" w:eastAsia="Times New Roman" w:cs="Arial"/>
          <w:color w:val="333333"/>
          <w:sz w:val="24"/>
          <w:szCs w:val="24"/>
        </w:rPr>
        <w:t xml:space="preserve"> major gifts (more than $25,000) from individuals, corporations, and foundations. </w:t>
      </w:r>
      <w:r w:rsidRPr="08B605CA" w:rsidR="002E7A3F">
        <w:rPr>
          <w:rFonts w:ascii="Arial Nova Light" w:hAnsi="Arial Nova Light" w:eastAsia="Times New Roman" w:cs="Arial"/>
          <w:color w:val="333333"/>
          <w:sz w:val="24"/>
          <w:szCs w:val="24"/>
        </w:rPr>
        <w:t>This position will also liaise with the</w:t>
      </w:r>
      <w:r w:rsidRPr="08B605CA" w:rsidR="00614E88">
        <w:rPr>
          <w:rFonts w:ascii="Arial Nova Light" w:hAnsi="Arial Nova Light" w:eastAsia="Times New Roman" w:cs="Arial"/>
          <w:color w:val="333333"/>
          <w:sz w:val="24"/>
          <w:szCs w:val="24"/>
        </w:rPr>
        <w:t xml:space="preserve"> </w:t>
      </w:r>
      <w:r w:rsidRPr="08B605CA" w:rsidR="00D4080F">
        <w:rPr>
          <w:rFonts w:ascii="Arial Nova Light" w:hAnsi="Arial Nova Light" w:eastAsia="Times New Roman" w:cs="Arial"/>
          <w:color w:val="333333"/>
          <w:sz w:val="24"/>
          <w:szCs w:val="24"/>
        </w:rPr>
        <w:t xml:space="preserve">fundraising leads for the UMKC </w:t>
      </w:r>
      <w:r w:rsidRPr="08B605CA" w:rsidR="002E7A3F">
        <w:rPr>
          <w:rFonts w:ascii="Arial Nova Light" w:hAnsi="Arial Nova Light" w:eastAsia="Times New Roman" w:cs="Arial"/>
          <w:color w:val="333333"/>
          <w:sz w:val="24"/>
          <w:szCs w:val="24"/>
        </w:rPr>
        <w:t>School of</w:t>
      </w:r>
      <w:r w:rsidRPr="08B605CA" w:rsidR="00D4080F">
        <w:rPr>
          <w:rFonts w:ascii="Arial Nova Light" w:hAnsi="Arial Nova Light" w:eastAsia="Times New Roman" w:cs="Arial"/>
          <w:color w:val="333333"/>
          <w:sz w:val="24"/>
          <w:szCs w:val="24"/>
        </w:rPr>
        <w:t xml:space="preserve"> Medicine and the UMKC School of</w:t>
      </w:r>
      <w:r w:rsidRPr="08B605CA" w:rsidR="002E7A3F">
        <w:rPr>
          <w:rFonts w:ascii="Arial Nova Light" w:hAnsi="Arial Nova Light" w:eastAsia="Times New Roman" w:cs="Arial"/>
          <w:color w:val="333333"/>
          <w:sz w:val="24"/>
          <w:szCs w:val="24"/>
        </w:rPr>
        <w:t xml:space="preserve"> Dentistry</w:t>
      </w:r>
      <w:r w:rsidRPr="08B605CA" w:rsidR="00601310">
        <w:rPr>
          <w:rFonts w:ascii="Arial Nova Light" w:hAnsi="Arial Nova Light" w:eastAsia="Times New Roman" w:cs="Arial"/>
          <w:color w:val="333333"/>
          <w:sz w:val="24"/>
          <w:szCs w:val="24"/>
        </w:rPr>
        <w:t xml:space="preserve"> and serve as an</w:t>
      </w:r>
      <w:r w:rsidRPr="08B605CA" w:rsidR="002E7A3F">
        <w:rPr>
          <w:rFonts w:ascii="Arial Nova Light" w:hAnsi="Arial Nova Light" w:eastAsia="Times New Roman" w:cs="Arial"/>
          <w:color w:val="333333"/>
          <w:sz w:val="24"/>
          <w:szCs w:val="24"/>
        </w:rPr>
        <w:t xml:space="preserve"> integral member of the UMKC </w:t>
      </w:r>
      <w:r w:rsidRPr="08B605CA" w:rsidR="008F1483">
        <w:rPr>
          <w:rFonts w:ascii="Arial Nova Light" w:hAnsi="Arial Nova Light" w:eastAsia="Times New Roman" w:cs="Arial"/>
          <w:color w:val="333333"/>
          <w:sz w:val="24"/>
          <w:szCs w:val="24"/>
        </w:rPr>
        <w:t xml:space="preserve">Advancement and </w:t>
      </w:r>
      <w:r w:rsidRPr="08B605CA" w:rsidR="002E7A3F">
        <w:rPr>
          <w:rFonts w:ascii="Arial Nova Light" w:hAnsi="Arial Nova Light" w:eastAsia="Times New Roman" w:cs="Arial"/>
          <w:color w:val="333333"/>
          <w:sz w:val="24"/>
          <w:szCs w:val="24"/>
        </w:rPr>
        <w:t>Foundation team.</w:t>
      </w:r>
    </w:p>
    <w:p w:rsidRPr="00247E6E" w:rsidR="00FA447B" w:rsidP="64D20565" w:rsidRDefault="00FA447B" w14:paraId="4578B001" w14:textId="11475530">
      <w:pPr>
        <w:spacing w:before="100" w:beforeAutospacing="1" w:after="100" w:afterAutospacing="1" w:line="240" w:lineRule="auto"/>
        <w:rPr>
          <w:rFonts w:ascii="Arial Nova Light" w:hAnsi="Arial Nova Light" w:eastAsia="Times New Roman" w:cs="Arial"/>
          <w:color w:val="333333"/>
          <w:sz w:val="24"/>
          <w:szCs w:val="24"/>
        </w:rPr>
      </w:pPr>
      <w:r w:rsidRPr="64D20565">
        <w:rPr>
          <w:rFonts w:ascii="Arial Nova Light" w:hAnsi="Arial Nova Light" w:eastAsia="Times New Roman" w:cs="Arial"/>
          <w:color w:val="333333"/>
          <w:sz w:val="24"/>
          <w:szCs w:val="24"/>
        </w:rPr>
        <w:t xml:space="preserve">This position must sustain positive and mutually rewarding relationships between the </w:t>
      </w:r>
      <w:r w:rsidRPr="64D20565" w:rsidR="005B4FEC">
        <w:rPr>
          <w:rFonts w:ascii="Arial Nova Light" w:hAnsi="Arial Nova Light" w:eastAsia="Times New Roman" w:cs="Arial"/>
          <w:color w:val="333333"/>
          <w:sz w:val="24"/>
          <w:szCs w:val="24"/>
        </w:rPr>
        <w:t>SOP</w:t>
      </w:r>
      <w:r w:rsidRPr="64D20565">
        <w:rPr>
          <w:rFonts w:ascii="Arial Nova Light" w:hAnsi="Arial Nova Light" w:eastAsia="Times New Roman" w:cs="Arial"/>
          <w:color w:val="333333"/>
          <w:sz w:val="24"/>
          <w:szCs w:val="24"/>
        </w:rPr>
        <w:t xml:space="preserve">, Pharmacy Foundation, </w:t>
      </w:r>
      <w:r w:rsidRPr="64D20565" w:rsidR="006161EB">
        <w:rPr>
          <w:rFonts w:ascii="Arial Nova Light" w:hAnsi="Arial Nova Light" w:eastAsia="Times New Roman" w:cs="Arial"/>
          <w:color w:val="333333"/>
          <w:sz w:val="24"/>
          <w:szCs w:val="24"/>
        </w:rPr>
        <w:t>S</w:t>
      </w:r>
      <w:r w:rsidRPr="64D20565" w:rsidR="005B4FEC">
        <w:rPr>
          <w:rFonts w:ascii="Arial Nova Light" w:hAnsi="Arial Nova Light" w:eastAsia="Times New Roman" w:cs="Arial"/>
          <w:color w:val="333333"/>
          <w:sz w:val="24"/>
          <w:szCs w:val="24"/>
        </w:rPr>
        <w:t>O</w:t>
      </w:r>
      <w:r w:rsidRPr="64D20565" w:rsidR="006161EB">
        <w:rPr>
          <w:rFonts w:ascii="Arial Nova Light" w:hAnsi="Arial Nova Light" w:eastAsia="Times New Roman" w:cs="Arial"/>
          <w:color w:val="333333"/>
          <w:sz w:val="24"/>
          <w:szCs w:val="24"/>
        </w:rPr>
        <w:t>NH</w:t>
      </w:r>
      <w:r w:rsidRPr="64D20565" w:rsidR="005B4FEC">
        <w:rPr>
          <w:rFonts w:ascii="Arial Nova Light" w:hAnsi="Arial Nova Light" w:eastAsia="Times New Roman" w:cs="Arial"/>
          <w:color w:val="333333"/>
          <w:sz w:val="24"/>
          <w:szCs w:val="24"/>
        </w:rPr>
        <w:t>S</w:t>
      </w:r>
      <w:r w:rsidRPr="64D20565" w:rsidR="006161EB">
        <w:rPr>
          <w:rFonts w:ascii="Arial Nova Light" w:hAnsi="Arial Nova Light" w:eastAsia="Times New Roman" w:cs="Arial"/>
          <w:color w:val="333333"/>
          <w:sz w:val="24"/>
          <w:szCs w:val="24"/>
        </w:rPr>
        <w:t xml:space="preserve"> </w:t>
      </w:r>
      <w:r w:rsidRPr="64D20565">
        <w:rPr>
          <w:rFonts w:ascii="Arial Nova Light" w:hAnsi="Arial Nova Light" w:eastAsia="Times New Roman" w:cs="Arial"/>
          <w:color w:val="333333"/>
          <w:sz w:val="24"/>
          <w:szCs w:val="24"/>
        </w:rPr>
        <w:t>and their respective donors; partner with Advancement staff to determine the best strategies for effective stewardship of donors; maintain ongoing and active networking with internal and external constituencies; and oversee recognition events plus marketing and communications for the school’s donors. Success in this role affects the S</w:t>
      </w:r>
      <w:r w:rsidRPr="64D20565" w:rsidR="00ED55D6">
        <w:rPr>
          <w:rFonts w:ascii="Arial Nova Light" w:hAnsi="Arial Nova Light" w:eastAsia="Times New Roman" w:cs="Arial"/>
          <w:color w:val="333333"/>
          <w:sz w:val="24"/>
          <w:szCs w:val="24"/>
        </w:rPr>
        <w:t>OP</w:t>
      </w:r>
      <w:r w:rsidRPr="64D20565" w:rsidR="006161EB">
        <w:rPr>
          <w:rFonts w:ascii="Arial Nova Light" w:hAnsi="Arial Nova Light" w:eastAsia="Times New Roman" w:cs="Arial"/>
          <w:color w:val="333333"/>
          <w:sz w:val="24"/>
          <w:szCs w:val="24"/>
        </w:rPr>
        <w:t>, the S</w:t>
      </w:r>
      <w:r w:rsidRPr="64D20565" w:rsidR="00ED55D6">
        <w:rPr>
          <w:rFonts w:ascii="Arial Nova Light" w:hAnsi="Arial Nova Light" w:eastAsia="Times New Roman" w:cs="Arial"/>
          <w:color w:val="333333"/>
          <w:sz w:val="24"/>
          <w:szCs w:val="24"/>
        </w:rPr>
        <w:t>ONHS</w:t>
      </w:r>
      <w:r w:rsidRPr="64D20565" w:rsidR="006161EB">
        <w:rPr>
          <w:rFonts w:ascii="Arial Nova Light" w:hAnsi="Arial Nova Light" w:eastAsia="Times New Roman" w:cs="Arial"/>
          <w:color w:val="333333"/>
          <w:sz w:val="24"/>
          <w:szCs w:val="24"/>
        </w:rPr>
        <w:t>, and the Pharmacy Foundation’s</w:t>
      </w:r>
      <w:r w:rsidRPr="64D20565">
        <w:rPr>
          <w:rFonts w:ascii="Arial Nova Light" w:hAnsi="Arial Nova Light" w:eastAsia="Times New Roman" w:cs="Arial"/>
          <w:color w:val="333333"/>
          <w:sz w:val="24"/>
          <w:szCs w:val="24"/>
        </w:rPr>
        <w:t xml:space="preserve"> ability to meet its goals and provide the best possible education and conduct life-changing research.  </w:t>
      </w:r>
    </w:p>
    <w:p w:rsidRPr="00247E6E" w:rsidR="00FA447B" w:rsidP="00FA447B" w:rsidRDefault="00FA447B" w14:paraId="522F502F" w14:textId="77777777">
      <w:pPr>
        <w:spacing w:before="100" w:beforeAutospacing="1" w:after="100" w:afterAutospacing="1" w:line="240" w:lineRule="auto"/>
        <w:rPr>
          <w:rFonts w:ascii="Arial Nova Light" w:hAnsi="Arial Nova Light" w:eastAsia="Times New Roman" w:cs="Arial"/>
          <w:b/>
          <w:bCs/>
          <w:color w:val="333333"/>
          <w:sz w:val="24"/>
          <w:szCs w:val="24"/>
        </w:rPr>
      </w:pPr>
      <w:r w:rsidRPr="64D20565">
        <w:rPr>
          <w:rFonts w:ascii="Arial Nova Light" w:hAnsi="Arial Nova Light" w:eastAsia="Times New Roman" w:cs="Arial"/>
          <w:b/>
          <w:bCs/>
          <w:color w:val="333333"/>
          <w:sz w:val="24"/>
          <w:szCs w:val="24"/>
        </w:rPr>
        <w:t>Organizational Relationships</w:t>
      </w:r>
    </w:p>
    <w:p w:rsidRPr="00247E6E" w:rsidR="0042186D" w:rsidP="08B605CA" w:rsidRDefault="00A2110E" w14:paraId="4A47236E" w14:textId="1B810737">
      <w:pPr>
        <w:spacing w:before="100" w:beforeAutospacing="on" w:after="100" w:afterAutospacing="on" w:line="240" w:lineRule="auto"/>
        <w:rPr>
          <w:rFonts w:ascii="Arial Nova Light" w:hAnsi="Arial Nova Light" w:eastAsia="Times New Roman" w:cs="Arial"/>
          <w:color w:val="333333"/>
          <w:sz w:val="24"/>
          <w:szCs w:val="24"/>
        </w:rPr>
      </w:pPr>
      <w:r w:rsidRPr="08B605CA" w:rsidR="00A2110E">
        <w:rPr>
          <w:rFonts w:ascii="Arial Nova Light" w:hAnsi="Arial Nova Light" w:eastAsia="Times New Roman" w:cs="Arial"/>
          <w:color w:val="333333"/>
          <w:sz w:val="24"/>
          <w:szCs w:val="24"/>
        </w:rPr>
        <w:t xml:space="preserve">The </w:t>
      </w:r>
      <w:r w:rsidRPr="08B605CA" w:rsidR="00F01263">
        <w:rPr>
          <w:rFonts w:ascii="Arial Nova Light" w:hAnsi="Arial Nova Light" w:eastAsia="Times New Roman" w:cs="Arial"/>
          <w:color w:val="333333"/>
          <w:sz w:val="24"/>
          <w:szCs w:val="24"/>
        </w:rPr>
        <w:t xml:space="preserve">Senior </w:t>
      </w:r>
      <w:r w:rsidRPr="08B605CA" w:rsidR="00A2110E">
        <w:rPr>
          <w:rFonts w:ascii="Arial Nova Light" w:hAnsi="Arial Nova Light" w:eastAsia="Times New Roman" w:cs="Arial"/>
          <w:color w:val="333333"/>
          <w:sz w:val="24"/>
          <w:szCs w:val="24"/>
        </w:rPr>
        <w:t xml:space="preserve">Director of Development, Pharmacy &amp; Nursing / Health Studies </w:t>
      </w:r>
      <w:r w:rsidRPr="08B605CA" w:rsidR="00FA447B">
        <w:rPr>
          <w:rFonts w:ascii="Arial Nova Light" w:hAnsi="Arial Nova Light" w:eastAsia="Times New Roman" w:cs="Arial"/>
          <w:color w:val="333333"/>
          <w:sz w:val="24"/>
          <w:szCs w:val="24"/>
        </w:rPr>
        <w:t xml:space="preserve">is supervised by UMKC </w:t>
      </w:r>
      <w:r w:rsidRPr="08B605CA" w:rsidR="001C2232">
        <w:rPr>
          <w:rFonts w:ascii="Arial Nova Light" w:hAnsi="Arial Nova Light" w:eastAsia="Times New Roman" w:cs="Arial"/>
          <w:color w:val="333333"/>
          <w:sz w:val="24"/>
          <w:szCs w:val="24"/>
        </w:rPr>
        <w:t xml:space="preserve">Advancement and </w:t>
      </w:r>
      <w:r w:rsidRPr="08B605CA" w:rsidR="00FA447B">
        <w:rPr>
          <w:rFonts w:ascii="Arial Nova Light" w:hAnsi="Arial Nova Light" w:eastAsia="Times New Roman" w:cs="Arial"/>
          <w:color w:val="333333"/>
          <w:sz w:val="24"/>
          <w:szCs w:val="24"/>
        </w:rPr>
        <w:t>Foundations</w:t>
      </w:r>
      <w:r w:rsidRPr="08B605CA" w:rsidR="179977D5">
        <w:rPr>
          <w:rFonts w:ascii="Arial Nova Light" w:hAnsi="Arial Nova Light" w:eastAsia="Times New Roman" w:cs="Arial"/>
          <w:color w:val="333333"/>
          <w:sz w:val="24"/>
          <w:szCs w:val="24"/>
        </w:rPr>
        <w:t>’</w:t>
      </w:r>
      <w:r w:rsidRPr="08B605CA" w:rsidR="00FA447B">
        <w:rPr>
          <w:rFonts w:ascii="Arial Nova Light" w:hAnsi="Arial Nova Light" w:eastAsia="Times New Roman" w:cs="Arial"/>
          <w:color w:val="333333"/>
          <w:sz w:val="24"/>
          <w:szCs w:val="24"/>
        </w:rPr>
        <w:t xml:space="preserve"> </w:t>
      </w:r>
      <w:r w:rsidRPr="08B605CA" w:rsidR="00A2110E">
        <w:rPr>
          <w:rFonts w:ascii="Arial Nova Light" w:hAnsi="Arial Nova Light" w:eastAsia="Times New Roman" w:cs="Arial"/>
          <w:color w:val="333333"/>
          <w:sz w:val="24"/>
          <w:szCs w:val="24"/>
        </w:rPr>
        <w:t>Senior Managing Director of Development for the School of Medicine</w:t>
      </w:r>
      <w:r w:rsidRPr="08B605CA" w:rsidR="00D45EFC">
        <w:rPr>
          <w:rFonts w:ascii="Arial Nova Light" w:hAnsi="Arial Nova Light" w:eastAsia="Times New Roman" w:cs="Arial"/>
          <w:color w:val="333333"/>
          <w:sz w:val="24"/>
          <w:szCs w:val="24"/>
        </w:rPr>
        <w:t xml:space="preserve"> and </w:t>
      </w:r>
      <w:r w:rsidRPr="08B605CA" w:rsidR="00FA447B">
        <w:rPr>
          <w:rFonts w:ascii="Arial Nova Light" w:hAnsi="Arial Nova Light" w:eastAsia="Times New Roman" w:cs="Arial"/>
          <w:color w:val="333333"/>
          <w:sz w:val="24"/>
          <w:szCs w:val="24"/>
        </w:rPr>
        <w:t>works closely with the Dean of the S</w:t>
      </w:r>
      <w:r w:rsidRPr="08B605CA" w:rsidR="00ED55D6">
        <w:rPr>
          <w:rFonts w:ascii="Arial Nova Light" w:hAnsi="Arial Nova Light" w:eastAsia="Times New Roman" w:cs="Arial"/>
          <w:color w:val="333333"/>
          <w:sz w:val="24"/>
          <w:szCs w:val="24"/>
        </w:rPr>
        <w:t xml:space="preserve">OP, </w:t>
      </w:r>
      <w:r w:rsidRPr="08B605CA" w:rsidR="00FA447B">
        <w:rPr>
          <w:rFonts w:ascii="Arial Nova Light" w:hAnsi="Arial Nova Light" w:eastAsia="Times New Roman" w:cs="Arial"/>
          <w:color w:val="333333"/>
          <w:sz w:val="24"/>
          <w:szCs w:val="24"/>
        </w:rPr>
        <w:t xml:space="preserve">Chair of the </w:t>
      </w:r>
      <w:r w:rsidRPr="08B605CA" w:rsidR="0042186D">
        <w:rPr>
          <w:rFonts w:ascii="Arial Nova Light" w:hAnsi="Arial Nova Light" w:eastAsia="Times New Roman" w:cs="Arial"/>
          <w:color w:val="333333"/>
          <w:sz w:val="24"/>
          <w:szCs w:val="24"/>
        </w:rPr>
        <w:t>Pharmacy</w:t>
      </w:r>
      <w:r w:rsidRPr="08B605CA" w:rsidR="00FA447B">
        <w:rPr>
          <w:rFonts w:ascii="Arial Nova Light" w:hAnsi="Arial Nova Light" w:eastAsia="Times New Roman" w:cs="Arial"/>
          <w:color w:val="333333"/>
          <w:sz w:val="24"/>
          <w:szCs w:val="24"/>
        </w:rPr>
        <w:t xml:space="preserve"> Foundation</w:t>
      </w:r>
      <w:r w:rsidRPr="08B605CA" w:rsidR="0042186D">
        <w:rPr>
          <w:rFonts w:ascii="Arial Nova Light" w:hAnsi="Arial Nova Light" w:eastAsia="Times New Roman" w:cs="Arial"/>
          <w:color w:val="333333"/>
          <w:sz w:val="24"/>
          <w:szCs w:val="24"/>
        </w:rPr>
        <w:t xml:space="preserve">, and Dean of the </w:t>
      </w:r>
      <w:r w:rsidRPr="08B605CA" w:rsidR="00ED55D6">
        <w:rPr>
          <w:rFonts w:ascii="Arial Nova Light" w:hAnsi="Arial Nova Light" w:eastAsia="Times New Roman" w:cs="Arial"/>
          <w:color w:val="333333"/>
          <w:sz w:val="24"/>
          <w:szCs w:val="24"/>
        </w:rPr>
        <w:t>SONHS.</w:t>
      </w:r>
    </w:p>
    <w:p w:rsidRPr="00247E6E" w:rsidR="002E7A3F" w:rsidP="64D20565" w:rsidRDefault="002E7A3F" w14:paraId="69E71764" w14:textId="3BE7E4F3">
      <w:pPr>
        <w:spacing w:before="100" w:beforeAutospacing="1" w:after="100" w:afterAutospacing="1" w:line="240" w:lineRule="auto"/>
        <w:rPr>
          <w:rFonts w:ascii="Arial Nova Light" w:hAnsi="Arial Nova Light" w:eastAsia="Times New Roman" w:cs="Times New Roman"/>
          <w:b/>
          <w:bCs/>
          <w:sz w:val="24"/>
          <w:szCs w:val="24"/>
        </w:rPr>
      </w:pPr>
      <w:r w:rsidRPr="64D20565">
        <w:rPr>
          <w:rFonts w:ascii="Arial Nova Light" w:hAnsi="Arial Nova Light" w:eastAsia="Times New Roman" w:cs="Arial"/>
          <w:b/>
          <w:bCs/>
          <w:color w:val="333333"/>
          <w:sz w:val="24"/>
          <w:szCs w:val="24"/>
        </w:rPr>
        <w:t>Essential Duties:</w:t>
      </w:r>
    </w:p>
    <w:p w:rsidR="003D6996" w:rsidP="08B605CA" w:rsidRDefault="003D6996" w14:paraId="7BDE4A15" w14:textId="5E136BD3">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6522D85E">
        <w:rPr>
          <w:rFonts w:ascii="Arial Nova Light" w:hAnsi="Arial Nova Light" w:eastAsia="Arial Nova Light" w:cs="Arial Nova Light"/>
          <w:b w:val="0"/>
          <w:bCs w:val="0"/>
          <w:i w:val="0"/>
          <w:iCs w:val="0"/>
          <w:color w:val="262626" w:themeColor="text1" w:themeTint="D9" w:themeShade="FF"/>
          <w:sz w:val="24"/>
          <w:szCs w:val="24"/>
        </w:rPr>
        <w:t>Serve as Executive Director of the Pharmacy Foundation and provide guidance, vision, and direction to the Pharmacy Foundation Board via strategic planning, financial oversight, fund management and board/volunteer management.</w:t>
      </w:r>
      <w:r w:rsidRPr="08B605CA" w:rsidR="6522D85E">
        <w:rPr>
          <w:rFonts w:ascii="Arial Nova Light" w:hAnsi="Arial Nova Light" w:eastAsia="Arial Nova Light" w:cs="Arial Nova Light"/>
          <w:b w:val="0"/>
          <w:bCs w:val="0"/>
          <w:i w:val="0"/>
          <w:iCs w:val="0"/>
          <w:color w:val="262626" w:themeColor="text1" w:themeTint="D9" w:themeShade="FF"/>
          <w:sz w:val="24"/>
          <w:szCs w:val="24"/>
        </w:rPr>
        <w:t xml:space="preserve"> </w:t>
      </w:r>
    </w:p>
    <w:p w:rsidR="003D6996" w:rsidP="08B605CA" w:rsidRDefault="003D6996" w14:paraId="3942A3BD" w14:textId="2CAA49E0">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bookmarkStart w:name="_Hlk182488284" w:id="0"/>
      <w:r w:rsidRPr="08B605CA" w:rsidR="003D6996">
        <w:rPr>
          <w:rFonts w:ascii="Arial Nova Light" w:hAnsi="Arial Nova Light" w:eastAsia="Arial Nova Light" w:cs="Arial Nova Light"/>
          <w:b w:val="0"/>
          <w:bCs w:val="0"/>
          <w:i w:val="0"/>
          <w:iCs w:val="0"/>
          <w:color w:val="262626" w:themeColor="text1" w:themeTint="D9" w:themeShade="FF"/>
          <w:sz w:val="24"/>
          <w:szCs w:val="24"/>
        </w:rPr>
        <w:t xml:space="preserve">Prepare and implement strategies to </w:t>
      </w:r>
      <w:r w:rsidRPr="08B605CA" w:rsidR="003D6996">
        <w:rPr>
          <w:rFonts w:ascii="Arial Nova Light" w:hAnsi="Arial Nova Light" w:eastAsia="Arial Nova Light" w:cs="Arial Nova Light"/>
          <w:b w:val="0"/>
          <w:bCs w:val="0"/>
          <w:i w:val="0"/>
          <w:iCs w:val="0"/>
          <w:color w:val="262626" w:themeColor="text1" w:themeTint="D9" w:themeShade="FF"/>
          <w:sz w:val="24"/>
          <w:szCs w:val="24"/>
        </w:rPr>
        <w:t>attain</w:t>
      </w:r>
      <w:r w:rsidRPr="08B605CA" w:rsidR="003D6996">
        <w:rPr>
          <w:rFonts w:ascii="Arial Nova Light" w:hAnsi="Arial Nova Light" w:eastAsia="Arial Nova Light" w:cs="Arial Nova Light"/>
          <w:b w:val="0"/>
          <w:bCs w:val="0"/>
          <w:i w:val="0"/>
          <w:iCs w:val="0"/>
          <w:color w:val="262626" w:themeColor="text1" w:themeTint="D9" w:themeShade="FF"/>
          <w:sz w:val="24"/>
          <w:szCs w:val="24"/>
        </w:rPr>
        <w:t xml:space="preserve"> development goals and </w:t>
      </w:r>
      <w:r w:rsidRPr="08B605CA" w:rsidR="003D6996">
        <w:rPr>
          <w:rFonts w:ascii="Arial Nova Light" w:hAnsi="Arial Nova Light" w:eastAsia="Arial Nova Light" w:cs="Arial Nova Light"/>
          <w:b w:val="0"/>
          <w:bCs w:val="0"/>
          <w:i w:val="0"/>
          <w:iCs w:val="0"/>
          <w:color w:val="262626" w:themeColor="text1" w:themeTint="D9" w:themeShade="FF"/>
          <w:sz w:val="24"/>
          <w:szCs w:val="24"/>
        </w:rPr>
        <w:t>objectives</w:t>
      </w:r>
      <w:r w:rsidRPr="08B605CA" w:rsidR="007660EC">
        <w:rPr>
          <w:rFonts w:ascii="Arial Nova Light" w:hAnsi="Arial Nova Light" w:eastAsia="Arial Nova Light" w:cs="Arial Nova Light"/>
          <w:b w:val="0"/>
          <w:bCs w:val="0"/>
          <w:i w:val="0"/>
          <w:iCs w:val="0"/>
          <w:color w:val="262626" w:themeColor="text1" w:themeTint="D9" w:themeShade="FF"/>
          <w:sz w:val="24"/>
          <w:szCs w:val="24"/>
        </w:rPr>
        <w:t>; while this work must be independently driven, it</w:t>
      </w:r>
      <w:r w:rsidRPr="08B605CA" w:rsidR="00E01959">
        <w:rPr>
          <w:rFonts w:ascii="Arial Nova Light" w:hAnsi="Arial Nova Light" w:eastAsia="Arial Nova Light" w:cs="Arial Nova Light"/>
          <w:b w:val="0"/>
          <w:bCs w:val="0"/>
          <w:i w:val="0"/>
          <w:iCs w:val="0"/>
          <w:color w:val="262626" w:themeColor="text1" w:themeTint="D9" w:themeShade="FF"/>
          <w:sz w:val="24"/>
          <w:szCs w:val="24"/>
        </w:rPr>
        <w:t xml:space="preserve"> should also be part of the fundraising team</w:t>
      </w:r>
      <w:r w:rsidRPr="08B605CA" w:rsidR="00E5725E">
        <w:rPr>
          <w:rFonts w:ascii="Arial Nova Light" w:hAnsi="Arial Nova Light" w:eastAsia="Arial Nova Light" w:cs="Arial Nova Light"/>
          <w:b w:val="0"/>
          <w:bCs w:val="0"/>
          <w:i w:val="0"/>
          <w:iCs w:val="0"/>
          <w:color w:val="262626" w:themeColor="text1" w:themeTint="D9" w:themeShade="FF"/>
          <w:sz w:val="24"/>
          <w:szCs w:val="24"/>
        </w:rPr>
        <w:t>’s</w:t>
      </w:r>
      <w:r w:rsidRPr="08B605CA" w:rsidR="00E01959">
        <w:rPr>
          <w:rFonts w:ascii="Arial Nova Light" w:hAnsi="Arial Nova Light" w:eastAsia="Arial Nova Light" w:cs="Arial Nova Light"/>
          <w:b w:val="0"/>
          <w:bCs w:val="0"/>
          <w:i w:val="0"/>
          <w:iCs w:val="0"/>
          <w:color w:val="262626" w:themeColor="text1" w:themeTint="D9" w:themeShade="FF"/>
          <w:sz w:val="24"/>
          <w:szCs w:val="24"/>
        </w:rPr>
        <w:t xml:space="preserve"> collaborative process. </w:t>
      </w:r>
    </w:p>
    <w:p w:rsidRPr="001C2232" w:rsidR="00C65902" w:rsidP="08B605CA" w:rsidRDefault="00C65902" w14:paraId="01F6041A" w14:textId="3D897768"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 xml:space="preserve">Develop and propose solicitation strategies for major gifts, including cultivating relationships, </w:t>
      </w:r>
      <w:r w:rsidRPr="08B605CA" w:rsidR="00C65902">
        <w:rPr>
          <w:rFonts w:ascii="Arial Nova Light" w:hAnsi="Arial Nova Light" w:eastAsia="Arial Nova Light" w:cs="Arial Nova Light"/>
          <w:b w:val="0"/>
          <w:bCs w:val="0"/>
          <w:i w:val="0"/>
          <w:iCs w:val="0"/>
          <w:color w:val="262626" w:themeColor="text1" w:themeTint="D9" w:themeShade="FF"/>
          <w:sz w:val="24"/>
          <w:szCs w:val="24"/>
        </w:rPr>
        <w:t>identifying</w:t>
      </w:r>
      <w:r w:rsidRPr="08B605CA" w:rsidR="00C65902">
        <w:rPr>
          <w:rFonts w:ascii="Arial Nova Light" w:hAnsi="Arial Nova Light" w:eastAsia="Arial Nova Light" w:cs="Arial Nova Light"/>
          <w:b w:val="0"/>
          <w:bCs w:val="0"/>
          <w:i w:val="0"/>
          <w:iCs w:val="0"/>
          <w:color w:val="262626" w:themeColor="text1" w:themeTint="D9" w:themeShade="FF"/>
          <w:sz w:val="24"/>
          <w:szCs w:val="24"/>
        </w:rPr>
        <w:t xml:space="preserve"> purposes and levels of gifts, and coordinating those involved in </w:t>
      </w:r>
      <w:r w:rsidRPr="08B605CA" w:rsidR="00C65902">
        <w:rPr>
          <w:rFonts w:ascii="Arial Nova Light" w:hAnsi="Arial Nova Light" w:eastAsia="Arial Nova Light" w:cs="Arial Nova Light"/>
          <w:b w:val="0"/>
          <w:bCs w:val="0"/>
          <w:i w:val="0"/>
          <w:iCs w:val="0"/>
          <w:color w:val="262626" w:themeColor="text1" w:themeTint="D9" w:themeShade="FF"/>
          <w:sz w:val="24"/>
          <w:szCs w:val="24"/>
        </w:rPr>
        <w:t>solicitations.</w:t>
      </w:r>
    </w:p>
    <w:p w:rsidRPr="004137A4" w:rsidR="003D6996" w:rsidP="08B605CA" w:rsidRDefault="003D6996" w14:paraId="4C9067FF" w14:textId="77777777" w14:noSpellErr="1">
      <w:pPr>
        <w:pStyle w:val="ListParagraph"/>
        <w:numPr>
          <w:ilvl w:val="0"/>
          <w:numId w:val="4"/>
        </w:numPr>
        <w:spacing w:before="0" w:beforeAutospacing="off" w:after="0" w:afterAutospacing="off"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3D6996">
        <w:rPr>
          <w:rFonts w:ascii="Arial Nova Light" w:hAnsi="Arial Nova Light" w:eastAsia="Arial Nova Light" w:cs="Arial Nova Light"/>
          <w:b w:val="0"/>
          <w:bCs w:val="0"/>
          <w:i w:val="0"/>
          <w:iCs w:val="0"/>
          <w:color w:val="262626" w:themeColor="text1" w:themeTint="D9" w:themeShade="FF"/>
          <w:sz w:val="24"/>
          <w:szCs w:val="24"/>
        </w:rPr>
        <w:t>Manage a portfolio of current and prospective donors with capacity to give $25,000 or more.</w:t>
      </w:r>
    </w:p>
    <w:p w:rsidR="00C65902" w:rsidP="08B605CA" w:rsidRDefault="00C65902" w14:paraId="3AC08FF8" w14:textId="2985F287">
      <w:pPr>
        <w:numPr>
          <w:ilvl w:val="0"/>
          <w:numId w:val="4"/>
        </w:numPr>
        <w:spacing w:before="0" w:beforeAutospacing="off" w:after="0" w:afterAutospacing="off"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Qualify and cultivate prospective donors for multiple units.</w:t>
      </w:r>
    </w:p>
    <w:p w:rsidR="00C65902" w:rsidP="08B605CA" w:rsidRDefault="00C65902" w14:paraId="0DE1E2E1" w14:textId="503F15A0">
      <w:pPr>
        <w:numPr>
          <w:ilvl w:val="0"/>
          <w:numId w:val="4"/>
        </w:numPr>
        <w:spacing w:before="0" w:beforeAutospacing="off" w:after="0" w:afterAutospacing="off"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 xml:space="preserve">Ensure clear and transparent communication with stakeholders (deans, foundation chair, volunteers) </w:t>
      </w:r>
      <w:r w:rsidRPr="08B605CA" w:rsidR="00C65902">
        <w:rPr>
          <w:rFonts w:ascii="Arial Nova Light" w:hAnsi="Arial Nova Light" w:eastAsia="Arial Nova Light" w:cs="Arial Nova Light"/>
          <w:b w:val="0"/>
          <w:bCs w:val="0"/>
          <w:i w:val="0"/>
          <w:iCs w:val="0"/>
          <w:color w:val="262626" w:themeColor="text1" w:themeTint="D9" w:themeShade="FF"/>
          <w:sz w:val="24"/>
          <w:szCs w:val="24"/>
        </w:rPr>
        <w:t>regarding</w:t>
      </w:r>
      <w:r w:rsidRPr="08B605CA" w:rsidR="00C65902">
        <w:rPr>
          <w:rFonts w:ascii="Arial Nova Light" w:hAnsi="Arial Nova Light" w:eastAsia="Arial Nova Light" w:cs="Arial Nova Light"/>
          <w:b w:val="0"/>
          <w:bCs w:val="0"/>
          <w:i w:val="0"/>
          <w:iCs w:val="0"/>
          <w:color w:val="262626" w:themeColor="text1" w:themeTint="D9" w:themeShade="FF"/>
          <w:sz w:val="24"/>
          <w:szCs w:val="24"/>
        </w:rPr>
        <w:t xml:space="preserve"> fundraising efforts.</w:t>
      </w:r>
    </w:p>
    <w:p w:rsidRPr="00C65902" w:rsidR="00C65902" w:rsidP="08B605CA" w:rsidRDefault="00C65902" w14:paraId="576C5CB5" w14:textId="6012BC74" w14:noSpellErr="1">
      <w:pPr>
        <w:pStyle w:val="ListParagraph"/>
        <w:numPr>
          <w:ilvl w:val="0"/>
          <w:numId w:val="4"/>
        </w:numPr>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Work closely with various departments and university leadership to support donor relations and philanthropy.</w:t>
      </w:r>
    </w:p>
    <w:p w:rsidRPr="00C65902" w:rsidR="00C65902" w:rsidP="08B605CA" w:rsidRDefault="00C65902" w14:paraId="732D7D1E" w14:textId="36B6B03B" w14:noSpellErr="1">
      <w:pPr>
        <w:pStyle w:val="ListParagraph"/>
        <w:numPr>
          <w:ilvl w:val="0"/>
          <w:numId w:val="4"/>
        </w:numPr>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Network with alumni, donors, and community organizations.</w:t>
      </w:r>
    </w:p>
    <w:p w:rsidRPr="00C65902" w:rsidR="00C65902" w:rsidP="08B605CA" w:rsidRDefault="00C65902" w14:paraId="24DC75A6" w14:textId="3B0B72A5"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C65902">
        <w:rPr>
          <w:rFonts w:ascii="Arial Nova Light" w:hAnsi="Arial Nova Light" w:eastAsia="Arial Nova Light" w:cs="Arial Nova Light"/>
          <w:b w:val="0"/>
          <w:bCs w:val="0"/>
          <w:i w:val="0"/>
          <w:iCs w:val="0"/>
          <w:color w:val="262626" w:themeColor="text1" w:themeTint="D9" w:themeShade="FF"/>
          <w:sz w:val="24"/>
          <w:szCs w:val="24"/>
        </w:rPr>
        <w:t>Collaborate with advisory boards, faculty, and support staff to promote a culture of philanthropy.</w:t>
      </w:r>
    </w:p>
    <w:p w:rsidRPr="00247E6E" w:rsidR="003D6996" w:rsidP="08B605CA" w:rsidRDefault="003D6996" w14:paraId="5AF26F69" w14:textId="77777777"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3D6996">
        <w:rPr>
          <w:rFonts w:ascii="Arial Nova Light" w:hAnsi="Arial Nova Light" w:eastAsia="Arial Nova Light" w:cs="Arial Nova Light"/>
          <w:b w:val="0"/>
          <w:bCs w:val="0"/>
          <w:i w:val="0"/>
          <w:iCs w:val="0"/>
          <w:color w:val="262626" w:themeColor="text1" w:themeTint="D9" w:themeShade="FF"/>
          <w:sz w:val="24"/>
          <w:szCs w:val="24"/>
        </w:rPr>
        <w:t>Achieve annual goals for donor interactions, proposals, and net production.</w:t>
      </w:r>
    </w:p>
    <w:p w:rsidRPr="004137A4" w:rsidR="003D6996" w:rsidP="08B605CA" w:rsidRDefault="003D6996" w14:paraId="77F08456" w14:textId="77777777"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3D6996">
        <w:rPr>
          <w:rFonts w:ascii="Arial Nova Light" w:hAnsi="Arial Nova Light" w:eastAsia="Arial Nova Light" w:cs="Arial Nova Light"/>
          <w:b w:val="0"/>
          <w:bCs w:val="0"/>
          <w:i w:val="0"/>
          <w:iCs w:val="0"/>
          <w:color w:val="262626" w:themeColor="text1" w:themeTint="D9" w:themeShade="FF"/>
          <w:sz w:val="24"/>
          <w:szCs w:val="24"/>
        </w:rPr>
        <w:t>Ensure the communications and marketing efforts of the unit are coordinated with development and alumni efforts.</w:t>
      </w:r>
    </w:p>
    <w:p w:rsidRPr="004137A4" w:rsidR="003D6996" w:rsidP="08B605CA" w:rsidRDefault="003D6996" w14:paraId="7672A80D" w14:textId="2C3012DF"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3D6996">
        <w:rPr>
          <w:rFonts w:ascii="Arial Nova Light" w:hAnsi="Arial Nova Light" w:eastAsia="Arial Nova Light" w:cs="Arial Nova Light"/>
          <w:b w:val="0"/>
          <w:bCs w:val="0"/>
          <w:i w:val="0"/>
          <w:iCs w:val="0"/>
          <w:color w:val="262626" w:themeColor="text1" w:themeTint="D9" w:themeShade="FF"/>
          <w:sz w:val="24"/>
          <w:szCs w:val="24"/>
        </w:rPr>
        <w:t>Collaborate with alumni relations staff</w:t>
      </w:r>
      <w:r w:rsidRPr="08B605CA" w:rsidR="007A4267">
        <w:rPr>
          <w:rFonts w:ascii="Arial Nova Light" w:hAnsi="Arial Nova Light" w:eastAsia="Arial Nova Light" w:cs="Arial Nova Light"/>
          <w:b w:val="0"/>
          <w:bCs w:val="0"/>
          <w:i w:val="0"/>
          <w:iCs w:val="0"/>
          <w:color w:val="262626" w:themeColor="text1" w:themeTint="D9" w:themeShade="FF"/>
          <w:sz w:val="24"/>
          <w:szCs w:val="24"/>
        </w:rPr>
        <w:t>,</w:t>
      </w:r>
      <w:r w:rsidRPr="08B605CA" w:rsidR="003D6996">
        <w:rPr>
          <w:rFonts w:ascii="Arial Nova Light" w:hAnsi="Arial Nova Light" w:eastAsia="Arial Nova Light" w:cs="Arial Nova Light"/>
          <w:b w:val="0"/>
          <w:bCs w:val="0"/>
          <w:i w:val="0"/>
          <w:iCs w:val="0"/>
          <w:color w:val="262626" w:themeColor="text1" w:themeTint="D9" w:themeShade="FF"/>
          <w:sz w:val="24"/>
          <w:szCs w:val="24"/>
        </w:rPr>
        <w:t xml:space="preserve"> internal </w:t>
      </w:r>
      <w:r w:rsidRPr="08B605CA" w:rsidR="002504E5">
        <w:rPr>
          <w:rFonts w:ascii="Arial Nova Light" w:hAnsi="Arial Nova Light" w:eastAsia="Arial Nova Light" w:cs="Arial Nova Light"/>
          <w:b w:val="0"/>
          <w:bCs w:val="0"/>
          <w:i w:val="0"/>
          <w:iCs w:val="0"/>
          <w:color w:val="262626" w:themeColor="text1" w:themeTint="D9" w:themeShade="FF"/>
          <w:sz w:val="24"/>
          <w:szCs w:val="24"/>
        </w:rPr>
        <w:t>SOP and SONHS</w:t>
      </w:r>
      <w:r w:rsidRPr="08B605CA" w:rsidR="003D6996">
        <w:rPr>
          <w:rFonts w:ascii="Arial Nova Light" w:hAnsi="Arial Nova Light" w:eastAsia="Arial Nova Light" w:cs="Arial Nova Light"/>
          <w:b w:val="0"/>
          <w:bCs w:val="0"/>
          <w:i w:val="0"/>
          <w:iCs w:val="0"/>
          <w:color w:val="262626" w:themeColor="text1" w:themeTint="D9" w:themeShade="FF"/>
          <w:sz w:val="24"/>
          <w:szCs w:val="24"/>
        </w:rPr>
        <w:t xml:space="preserve"> staff</w:t>
      </w:r>
      <w:r w:rsidRPr="08B605CA" w:rsidR="007A4267">
        <w:rPr>
          <w:rFonts w:ascii="Arial Nova Light" w:hAnsi="Arial Nova Light" w:eastAsia="Arial Nova Light" w:cs="Arial Nova Light"/>
          <w:b w:val="0"/>
          <w:bCs w:val="0"/>
          <w:i w:val="0"/>
          <w:iCs w:val="0"/>
          <w:color w:val="262626" w:themeColor="text1" w:themeTint="D9" w:themeShade="FF"/>
          <w:sz w:val="24"/>
          <w:szCs w:val="24"/>
        </w:rPr>
        <w:t>, university leadership</w:t>
      </w:r>
      <w:r w:rsidRPr="08B605CA" w:rsidR="000C3111">
        <w:rPr>
          <w:rFonts w:ascii="Arial Nova Light" w:hAnsi="Arial Nova Light" w:eastAsia="Arial Nova Light" w:cs="Arial Nova Light"/>
          <w:b w:val="0"/>
          <w:bCs w:val="0"/>
          <w:i w:val="0"/>
          <w:iCs w:val="0"/>
          <w:color w:val="262626" w:themeColor="text1" w:themeTint="D9" w:themeShade="FF"/>
          <w:sz w:val="24"/>
          <w:szCs w:val="24"/>
        </w:rPr>
        <w:t xml:space="preserve">, </w:t>
      </w:r>
      <w:r w:rsidRPr="08B605CA" w:rsidR="000C3111">
        <w:rPr>
          <w:rFonts w:ascii="Arial Nova Light" w:hAnsi="Arial Nova Light" w:eastAsia="Arial Nova Light" w:cs="Arial Nova Light"/>
          <w:b w:val="0"/>
          <w:bCs w:val="0"/>
          <w:i w:val="0"/>
          <w:iCs w:val="0"/>
          <w:color w:val="262626" w:themeColor="text1" w:themeTint="D9" w:themeShade="FF"/>
          <w:sz w:val="24"/>
          <w:szCs w:val="24"/>
        </w:rPr>
        <w:t>faculty</w:t>
      </w:r>
      <w:r w:rsidRPr="08B605CA" w:rsidR="000C3111">
        <w:rPr>
          <w:rFonts w:ascii="Arial Nova Light" w:hAnsi="Arial Nova Light" w:eastAsia="Arial Nova Light" w:cs="Arial Nova Light"/>
          <w:b w:val="0"/>
          <w:bCs w:val="0"/>
          <w:i w:val="0"/>
          <w:iCs w:val="0"/>
          <w:color w:val="262626" w:themeColor="text1" w:themeTint="D9" w:themeShade="FF"/>
          <w:sz w:val="24"/>
          <w:szCs w:val="24"/>
        </w:rPr>
        <w:t xml:space="preserve"> and other support staff</w:t>
      </w:r>
      <w:r w:rsidRPr="08B605CA" w:rsidR="003D6996">
        <w:rPr>
          <w:rFonts w:ascii="Arial Nova Light" w:hAnsi="Arial Nova Light" w:eastAsia="Arial Nova Light" w:cs="Arial Nova Light"/>
          <w:b w:val="0"/>
          <w:bCs w:val="0"/>
          <w:i w:val="0"/>
          <w:iCs w:val="0"/>
          <w:color w:val="262626" w:themeColor="text1" w:themeTint="D9" w:themeShade="FF"/>
          <w:sz w:val="24"/>
          <w:szCs w:val="24"/>
        </w:rPr>
        <w:t xml:space="preserve"> to encourage team spirit and culture of philanthropy.</w:t>
      </w:r>
    </w:p>
    <w:p w:rsidR="0012076E" w:rsidP="08B605CA" w:rsidRDefault="0012076E" w14:paraId="290D34E0" w14:textId="4D27A94A" w14:noSpellErr="1">
      <w:pPr>
        <w:numPr>
          <w:ilvl w:val="0"/>
          <w:numId w:val="4"/>
        </w:numPr>
        <w:spacing w:before="100" w:beforeAutospacing="on" w:after="100" w:afterAutospacing="on"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12076E">
        <w:rPr>
          <w:rFonts w:ascii="Arial Nova Light" w:hAnsi="Arial Nova Light" w:eastAsia="Arial Nova Light" w:cs="Arial Nova Light"/>
          <w:b w:val="0"/>
          <w:bCs w:val="0"/>
          <w:i w:val="0"/>
          <w:iCs w:val="0"/>
          <w:color w:val="262626" w:themeColor="text1" w:themeTint="D9" w:themeShade="FF"/>
          <w:sz w:val="24"/>
          <w:szCs w:val="24"/>
        </w:rPr>
        <w:t>Work with UMKC, Foundation, and Advancement operations staff to support fundraising operations and enhance donor satisfaction.</w:t>
      </w:r>
    </w:p>
    <w:p w:rsidRPr="00247E6E" w:rsidR="00493A8B" w:rsidP="08B605CA" w:rsidRDefault="00493A8B" w14:paraId="5D0694FF" w14:textId="41EFD6B8" w14:noSpellErr="1">
      <w:pPr>
        <w:numPr>
          <w:ilvl w:val="0"/>
          <w:numId w:val="4"/>
        </w:numPr>
        <w:spacing w:before="100" w:beforeAutospacing="on" w:after="100" w:afterAutospacing="on"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493A8B">
        <w:rPr>
          <w:rFonts w:ascii="Arial Nova Light" w:hAnsi="Arial Nova Light" w:eastAsia="Arial Nova Light" w:cs="Arial Nova Light"/>
          <w:b w:val="0"/>
          <w:bCs w:val="0"/>
          <w:i w:val="0"/>
          <w:iCs w:val="0"/>
          <w:color w:val="262626" w:themeColor="text1" w:themeTint="D9" w:themeShade="FF"/>
          <w:sz w:val="24"/>
          <w:szCs w:val="24"/>
        </w:rPr>
        <w:t>Integrate the major gifts program with those of annual giving and alumni relations.</w:t>
      </w:r>
    </w:p>
    <w:p w:rsidR="00493A8B" w:rsidP="08B605CA" w:rsidRDefault="00493A8B" w14:paraId="56D58115" w14:textId="279B0B8C" w14:noSpellErr="1">
      <w:pPr>
        <w:pStyle w:val="ListParagraph"/>
        <w:numPr>
          <w:ilvl w:val="0"/>
          <w:numId w:val="4"/>
        </w:numPr>
        <w:spacing w:after="0" w:line="240" w:lineRule="auto"/>
        <w:rPr>
          <w:rFonts w:ascii="Arial Nova Light" w:hAnsi="Arial Nova Light" w:eastAsia="Arial Nova Light" w:cs="Arial Nova Light"/>
          <w:b w:val="0"/>
          <w:bCs w:val="0"/>
          <w:i w:val="0"/>
          <w:iCs w:val="0"/>
          <w:color w:val="262626" w:themeColor="text1" w:themeTint="D9" w:themeShade="FF"/>
          <w:sz w:val="24"/>
          <w:szCs w:val="24"/>
        </w:rPr>
      </w:pPr>
      <w:r w:rsidRPr="08B605CA" w:rsidR="00493A8B">
        <w:rPr>
          <w:rFonts w:ascii="Arial Nova Light" w:hAnsi="Arial Nova Light" w:eastAsia="Arial Nova Light" w:cs="Arial Nova Light"/>
          <w:b w:val="0"/>
          <w:bCs w:val="0"/>
          <w:i w:val="0"/>
          <w:iCs w:val="0"/>
          <w:color w:val="262626" w:themeColor="text1" w:themeTint="D9" w:themeShade="FF"/>
          <w:sz w:val="24"/>
          <w:szCs w:val="24"/>
        </w:rPr>
        <w:t>Travel nationally</w:t>
      </w:r>
      <w:r w:rsidRPr="08B605CA" w:rsidR="000C3111">
        <w:rPr>
          <w:rFonts w:ascii="Arial Nova Light" w:hAnsi="Arial Nova Light" w:eastAsia="Arial Nova Light" w:cs="Arial Nova Light"/>
          <w:b w:val="0"/>
          <w:bCs w:val="0"/>
          <w:i w:val="0"/>
          <w:iCs w:val="0"/>
          <w:color w:val="262626" w:themeColor="text1" w:themeTint="D9" w:themeShade="FF"/>
          <w:sz w:val="24"/>
          <w:szCs w:val="24"/>
        </w:rPr>
        <w:t xml:space="preserve"> as needed for donor visits.</w:t>
      </w:r>
    </w:p>
    <w:p w:rsidR="00D6786C" w:rsidP="00D6786C" w:rsidRDefault="00D6786C" w14:paraId="51BEAF6C" w14:textId="77777777">
      <w:pPr>
        <w:pStyle w:val="ListParagraph"/>
        <w:spacing w:after="0" w:line="240" w:lineRule="auto"/>
        <w:rPr>
          <w:rFonts w:ascii="Arial Nova Light" w:hAnsi="Arial Nova Light" w:eastAsia="Times New Roman" w:cs="Arial"/>
          <w:color w:val="333333"/>
          <w:sz w:val="24"/>
          <w:szCs w:val="24"/>
        </w:rPr>
      </w:pPr>
    </w:p>
    <w:p w:rsidRPr="004137A4" w:rsidR="00D6786C" w:rsidP="00D6786C" w:rsidRDefault="00D6786C" w14:paraId="20EA8AAE" w14:textId="297E8169">
      <w:pPr>
        <w:spacing w:after="0" w:line="240" w:lineRule="auto"/>
        <w:rPr>
          <w:rFonts w:ascii="Arial Nova Light" w:hAnsi="Arial Nova Light" w:eastAsia="Times New Roman" w:cs="Arial"/>
          <w:b/>
          <w:bCs/>
          <w:color w:val="333333"/>
          <w:sz w:val="24"/>
          <w:szCs w:val="24"/>
        </w:rPr>
      </w:pPr>
      <w:r w:rsidRPr="64D20565">
        <w:rPr>
          <w:rFonts w:ascii="Arial Nova Light" w:hAnsi="Arial Nova Light" w:eastAsia="Times New Roman" w:cs="Arial"/>
          <w:b/>
          <w:bCs/>
          <w:color w:val="333333"/>
          <w:sz w:val="24"/>
          <w:szCs w:val="24"/>
        </w:rPr>
        <w:t xml:space="preserve">Skills and </w:t>
      </w:r>
      <w:r w:rsidRPr="64D20565" w:rsidR="001C2232">
        <w:rPr>
          <w:rFonts w:ascii="Arial Nova Light" w:hAnsi="Arial Nova Light" w:eastAsia="Times New Roman" w:cs="Arial"/>
          <w:b/>
          <w:bCs/>
          <w:color w:val="333333"/>
          <w:sz w:val="24"/>
          <w:szCs w:val="24"/>
        </w:rPr>
        <w:t xml:space="preserve">Abilities </w:t>
      </w:r>
    </w:p>
    <w:p w:rsidRPr="004137A4" w:rsidR="00D6786C" w:rsidP="64D20565" w:rsidRDefault="00D6786C" w14:paraId="008D8F9B"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 xml:space="preserve">Ability to understand the needs and interests of major donors </w:t>
      </w:r>
      <w:proofErr w:type="gramStart"/>
      <w:r w:rsidRPr="64D20565">
        <w:rPr>
          <w:rFonts w:ascii="Arial Nova Light" w:hAnsi="Arial Nova Light"/>
          <w:sz w:val="24"/>
          <w:szCs w:val="24"/>
        </w:rPr>
        <w:t>in order to</w:t>
      </w:r>
      <w:proofErr w:type="gramEnd"/>
      <w:r w:rsidRPr="64D20565">
        <w:rPr>
          <w:rFonts w:ascii="Arial Nova Light" w:hAnsi="Arial Nova Light"/>
          <w:sz w:val="24"/>
          <w:szCs w:val="24"/>
        </w:rPr>
        <w:t xml:space="preserve"> develop relationships between them and the University.</w:t>
      </w:r>
    </w:p>
    <w:p w:rsidRPr="004137A4" w:rsidR="00D6786C" w:rsidP="64D20565" w:rsidRDefault="00D6786C" w14:paraId="51CAE02F" w14:textId="12FCA82C">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 xml:space="preserve">Interest in all aspects of education and a dedication to promoting the University’s fundraising priorities through developing excellent working relationships with faculty, senior academic leaders, trustees and other volunteers, and UMKC </w:t>
      </w:r>
      <w:r w:rsidRPr="64D20565" w:rsidR="001C2232">
        <w:rPr>
          <w:rFonts w:ascii="Arial Nova Light" w:hAnsi="Arial Nova Light"/>
          <w:sz w:val="24"/>
          <w:szCs w:val="24"/>
        </w:rPr>
        <w:t xml:space="preserve">Advancement and </w:t>
      </w:r>
      <w:r w:rsidRPr="64D20565">
        <w:rPr>
          <w:rFonts w:ascii="Arial Nova Light" w:hAnsi="Arial Nova Light"/>
          <w:sz w:val="24"/>
          <w:szCs w:val="24"/>
        </w:rPr>
        <w:t>Foundation</w:t>
      </w:r>
      <w:r w:rsidRPr="64D20565" w:rsidR="001C2232">
        <w:rPr>
          <w:rFonts w:ascii="Arial Nova Light" w:hAnsi="Arial Nova Light"/>
          <w:sz w:val="24"/>
          <w:szCs w:val="24"/>
        </w:rPr>
        <w:t>’s</w:t>
      </w:r>
      <w:r w:rsidRPr="64D20565">
        <w:rPr>
          <w:rFonts w:ascii="Arial Nova Light" w:hAnsi="Arial Nova Light"/>
          <w:sz w:val="24"/>
          <w:szCs w:val="24"/>
        </w:rPr>
        <w:t xml:space="preserve"> team.</w:t>
      </w:r>
    </w:p>
    <w:p w:rsidRPr="004137A4" w:rsidR="00D6786C" w:rsidP="64D20565" w:rsidRDefault="00D6786C" w14:paraId="6F0751B9"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Demonstrated leadership and the ability to successfully manage multi-functional or diverse areas.</w:t>
      </w:r>
    </w:p>
    <w:p w:rsidRPr="004137A4" w:rsidR="00D6786C" w:rsidP="64D20565" w:rsidRDefault="00D6786C" w14:paraId="06D72C08" w14:textId="77777777">
      <w:pPr>
        <w:pStyle w:val="ListParagraph"/>
        <w:numPr>
          <w:ilvl w:val="0"/>
          <w:numId w:val="4"/>
        </w:numPr>
        <w:spacing w:before="100" w:beforeAutospacing="1" w:after="100" w:afterAutospacing="1" w:line="240" w:lineRule="auto"/>
        <w:rPr>
          <w:rFonts w:ascii="Arial Nova Light" w:hAnsi="Arial Nova Light"/>
          <w:sz w:val="24"/>
          <w:szCs w:val="24"/>
        </w:rPr>
      </w:pPr>
      <w:r w:rsidRPr="64D20565">
        <w:rPr>
          <w:rFonts w:ascii="Arial Nova Light" w:hAnsi="Arial Nova Light"/>
          <w:sz w:val="24"/>
          <w:szCs w:val="24"/>
        </w:rPr>
        <w:t>This officer must be able to work independently while also working as a member of the university fundraising team.</w:t>
      </w:r>
    </w:p>
    <w:p w:rsidRPr="004137A4" w:rsidR="00D6786C" w:rsidP="64D20565" w:rsidRDefault="00D6786C" w14:paraId="07C0F245"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Ability to initiate, analyze, monitor, evaluate and alter strategic fundraising plans.</w:t>
      </w:r>
    </w:p>
    <w:p w:rsidRPr="004137A4" w:rsidR="00D6786C" w:rsidP="64D20565" w:rsidRDefault="00D6786C" w14:paraId="101AFFDC"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Ability to articulate the case for support so that individuals understand and invest in the vision/mission/goals of the University and the School to secure gifts and pledges of $25,000 or more.</w:t>
      </w:r>
    </w:p>
    <w:p w:rsidRPr="004137A4" w:rsidR="00D6786C" w:rsidP="64D20565" w:rsidRDefault="00D6786C" w14:paraId="76D656A3"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Excellent oral, written, interpersonal, analytical and organization skills required.</w:t>
      </w:r>
    </w:p>
    <w:p w:rsidRPr="004137A4" w:rsidR="00D6786C" w:rsidP="64D20565" w:rsidRDefault="00D6786C" w14:paraId="17C6A281"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Knowledge of tax laws that impact charitable giving, personal assets and estates a plus.</w:t>
      </w:r>
    </w:p>
    <w:p w:rsidRPr="004137A4" w:rsidR="00D6786C" w:rsidP="64D20565" w:rsidRDefault="00D6786C" w14:paraId="3A54E8EF" w14:textId="77777777">
      <w:pPr>
        <w:numPr>
          <w:ilvl w:val="0"/>
          <w:numId w:val="4"/>
        </w:numPr>
        <w:spacing w:before="100" w:beforeAutospacing="1" w:after="100" w:afterAutospacing="1"/>
        <w:rPr>
          <w:rFonts w:ascii="Arial Nova Light" w:hAnsi="Arial Nova Light"/>
          <w:sz w:val="24"/>
          <w:szCs w:val="24"/>
        </w:rPr>
      </w:pPr>
      <w:r w:rsidRPr="64D20565">
        <w:rPr>
          <w:rFonts w:ascii="Arial Nova Light" w:hAnsi="Arial Nova Light"/>
          <w:sz w:val="24"/>
          <w:szCs w:val="24"/>
        </w:rPr>
        <w:t>In addition to these general skills, the position requires the ability to participate in all aspects of the gift cycle:(1) to initiate contacts with potential major donors; (2) to develop appropriate cultivation strategies for them, including working with volunteers; (3) to move potential donors in an appropriate and timely fashion toward solicitation and closure; (4) to make solicitations when appropriate; (5) to maintain stewardship contacts with donors.</w:t>
      </w:r>
    </w:p>
    <w:bookmarkEnd w:id="0"/>
    <w:p w:rsidRPr="00247E6E" w:rsidR="0031200F" w:rsidP="0031200F" w:rsidRDefault="0031200F" w14:paraId="0DDA8810" w14:textId="77777777">
      <w:pPr>
        <w:spacing w:after="0" w:line="240" w:lineRule="auto"/>
        <w:rPr>
          <w:rFonts w:ascii="Arial Nova Light" w:hAnsi="Arial Nova Light" w:eastAsia="Times New Roman" w:cs="Times New Roman"/>
          <w:b/>
          <w:bCs/>
          <w:sz w:val="24"/>
          <w:szCs w:val="24"/>
        </w:rPr>
      </w:pPr>
    </w:p>
    <w:p w:rsidRPr="00247E6E" w:rsidR="0031200F" w:rsidP="0031200F" w:rsidRDefault="0031200F" w14:paraId="6394B3F4" w14:textId="4F542347">
      <w:pPr>
        <w:spacing w:after="0" w:line="240" w:lineRule="auto"/>
        <w:rPr>
          <w:rFonts w:ascii="Arial Nova Light" w:hAnsi="Arial Nova Light" w:eastAsia="Times New Roman" w:cs="Times New Roman"/>
          <w:color w:val="3B3838" w:themeColor="background2" w:themeShade="40"/>
          <w:sz w:val="24"/>
          <w:szCs w:val="24"/>
        </w:rPr>
      </w:pPr>
      <w:r w:rsidRPr="08B605CA" w:rsidR="0031200F">
        <w:rPr>
          <w:rFonts w:ascii="Arial Nova Light" w:hAnsi="Arial Nova Light" w:eastAsia="Times New Roman" w:cs="Times New Roman"/>
          <w:b w:val="1"/>
          <w:bCs w:val="1"/>
          <w:sz w:val="24"/>
          <w:szCs w:val="24"/>
        </w:rPr>
        <w:t xml:space="preserve">UMKC </w:t>
      </w:r>
      <w:r w:rsidRPr="08B605CA" w:rsidR="001C2232">
        <w:rPr>
          <w:rFonts w:ascii="Arial Nova Light" w:hAnsi="Arial Nova Light" w:eastAsia="Times New Roman" w:cs="Times New Roman"/>
          <w:b w:val="1"/>
          <w:bCs w:val="1"/>
          <w:sz w:val="24"/>
          <w:szCs w:val="24"/>
        </w:rPr>
        <w:t xml:space="preserve">Advancement and </w:t>
      </w:r>
      <w:r w:rsidRPr="08B605CA" w:rsidR="0031200F">
        <w:rPr>
          <w:rFonts w:ascii="Arial Nova Light" w:hAnsi="Arial Nova Light" w:eastAsia="Times New Roman" w:cs="Times New Roman"/>
          <w:b w:val="1"/>
          <w:bCs w:val="1"/>
          <w:sz w:val="24"/>
          <w:szCs w:val="24"/>
        </w:rPr>
        <w:t>Foundation</w:t>
      </w:r>
      <w:r w:rsidRPr="08B605CA" w:rsidR="10086D16">
        <w:rPr>
          <w:rFonts w:ascii="Arial Nova Light" w:hAnsi="Arial Nova Light" w:eastAsia="Times New Roman" w:cs="Times New Roman"/>
          <w:b w:val="1"/>
          <w:bCs w:val="1"/>
          <w:sz w:val="24"/>
          <w:szCs w:val="24"/>
        </w:rPr>
        <w:t>s’</w:t>
      </w:r>
      <w:r w:rsidRPr="08B605CA" w:rsidR="0031200F">
        <w:rPr>
          <w:rFonts w:ascii="Arial Nova Light" w:hAnsi="Arial Nova Light" w:eastAsia="Times New Roman" w:cs="Times New Roman"/>
          <w:b w:val="1"/>
          <w:bCs w:val="1"/>
          <w:sz w:val="24"/>
          <w:szCs w:val="24"/>
        </w:rPr>
        <w:t xml:space="preserve"> Valued Attributes: </w:t>
      </w:r>
      <w:r w:rsidRPr="08B605CA" w:rsidR="0031200F">
        <w:rPr>
          <w:rFonts w:ascii="Arial Nova Light" w:hAnsi="Arial Nova Light" w:eastAsia="Times New Roman" w:cs="Times New Roman"/>
          <w:color w:val="3B3838" w:themeColor="background2" w:themeTint="FF" w:themeShade="40"/>
          <w:sz w:val="24"/>
          <w:szCs w:val="24"/>
        </w:rPr>
        <w:t xml:space="preserve">At UMKC </w:t>
      </w:r>
      <w:r w:rsidRPr="08B605CA" w:rsidR="001C2232">
        <w:rPr>
          <w:rFonts w:ascii="Arial Nova Light" w:hAnsi="Arial Nova Light" w:eastAsia="Times New Roman" w:cs="Times New Roman"/>
          <w:color w:val="3B3838" w:themeColor="background2" w:themeTint="FF" w:themeShade="40"/>
          <w:sz w:val="24"/>
          <w:szCs w:val="24"/>
        </w:rPr>
        <w:t xml:space="preserve">Advancement and </w:t>
      </w:r>
      <w:r w:rsidRPr="08B605CA" w:rsidR="0031200F">
        <w:rPr>
          <w:rFonts w:ascii="Arial Nova Light" w:hAnsi="Arial Nova Light" w:eastAsia="Times New Roman" w:cs="Times New Roman"/>
          <w:color w:val="3B3838" w:themeColor="background2" w:themeTint="FF" w:themeShade="40"/>
          <w:sz w:val="24"/>
          <w:szCs w:val="24"/>
        </w:rPr>
        <w:t>Foundation, we seek team members who share and can perform their work per our valued attributes:</w:t>
      </w:r>
    </w:p>
    <w:p w:rsidRPr="00247E6E" w:rsidR="0031200F" w:rsidP="0031200F" w:rsidRDefault="0031200F" w14:paraId="5AC88496" w14:textId="77777777">
      <w:pPr>
        <w:spacing w:after="0" w:line="240" w:lineRule="auto"/>
        <w:rPr>
          <w:rFonts w:ascii="Arial Nova Light" w:hAnsi="Arial Nova Light" w:eastAsia="Times New Roman" w:cs="Times New Roman"/>
          <w:b/>
          <w:bCs/>
          <w:sz w:val="24"/>
          <w:szCs w:val="24"/>
        </w:rPr>
      </w:pPr>
    </w:p>
    <w:p w:rsidRPr="00247E6E" w:rsidR="0031200F" w:rsidP="0031200F" w:rsidRDefault="0031200F" w14:paraId="59934C60" w14:textId="77777777">
      <w:pPr>
        <w:pStyle w:val="ListParagraph"/>
        <w:numPr>
          <w:ilvl w:val="0"/>
          <w:numId w:val="5"/>
        </w:numPr>
        <w:spacing w:after="0"/>
        <w:textAlignment w:val="baseline"/>
        <w:rPr>
          <w:rFonts w:ascii="Arial Nova Light" w:hAnsi="Arial Nova Light"/>
          <w:color w:val="3B3838" w:themeColor="background2" w:themeShade="40"/>
          <w:sz w:val="24"/>
          <w:szCs w:val="24"/>
        </w:rPr>
      </w:pPr>
      <w:r w:rsidRPr="00247E6E">
        <w:rPr>
          <w:rFonts w:ascii="Arial Nova Light" w:hAnsi="Arial Nova Light" w:eastAsia="Times New Roman" w:cs="Times New Roman"/>
          <w:b/>
          <w:bCs/>
          <w:color w:val="0E101A"/>
          <w:sz w:val="24"/>
          <w:szCs w:val="24"/>
        </w:rPr>
        <w:t>Integrity:</w:t>
      </w:r>
      <w:r w:rsidRPr="00247E6E">
        <w:rPr>
          <w:rFonts w:ascii="Arial Nova Light" w:hAnsi="Arial Nova Light" w:eastAsia="Times New Roman" w:cs="Times New Roman"/>
          <w:color w:val="0E101A"/>
          <w:sz w:val="24"/>
          <w:szCs w:val="24"/>
        </w:rPr>
        <w:t xml:space="preserve"> </w:t>
      </w:r>
      <w:r w:rsidRPr="00247E6E">
        <w:rPr>
          <w:rFonts w:ascii="Arial Nova Light" w:hAnsi="Arial Nova Light" w:eastAsia="Times New Roman" w:cs="Times New Roman"/>
          <w:color w:val="3B3838" w:themeColor="background2" w:themeShade="40"/>
          <w:sz w:val="24"/>
          <w:szCs w:val="24"/>
        </w:rPr>
        <w:t xml:space="preserve">Build trustworthy relationships based on the highest ethical standards by using clear, authentic communications. </w:t>
      </w:r>
    </w:p>
    <w:p w:rsidRPr="00247E6E" w:rsidR="0031200F" w:rsidP="0031200F" w:rsidRDefault="0031200F" w14:paraId="02E5EF92" w14:textId="77777777">
      <w:pPr>
        <w:pStyle w:val="ListParagraph"/>
        <w:numPr>
          <w:ilvl w:val="0"/>
          <w:numId w:val="5"/>
        </w:numPr>
        <w:spacing w:after="0"/>
        <w:textAlignment w:val="baseline"/>
        <w:rPr>
          <w:rFonts w:ascii="Arial Nova Light" w:hAnsi="Arial Nova Light" w:eastAsia="Times New Roman" w:cs="Times New Roman"/>
          <w:color w:val="3B3838" w:themeColor="background2" w:themeShade="40"/>
          <w:sz w:val="24"/>
          <w:szCs w:val="24"/>
        </w:rPr>
      </w:pPr>
      <w:r w:rsidRPr="00247E6E">
        <w:rPr>
          <w:rFonts w:ascii="Arial Nova Light" w:hAnsi="Arial Nova Light" w:eastAsia="Times New Roman" w:cs="Times New Roman"/>
          <w:b/>
          <w:bCs/>
          <w:color w:val="0E101A"/>
          <w:sz w:val="24"/>
          <w:szCs w:val="24"/>
        </w:rPr>
        <w:t>Resilient</w:t>
      </w:r>
      <w:r w:rsidRPr="00247E6E">
        <w:rPr>
          <w:rFonts w:ascii="Arial Nova Light" w:hAnsi="Arial Nova Light" w:eastAsia="Times New Roman" w:cs="Times New Roman"/>
          <w:color w:val="0E101A"/>
          <w:sz w:val="24"/>
          <w:szCs w:val="24"/>
        </w:rPr>
        <w:t xml:space="preserve">: </w:t>
      </w:r>
      <w:r w:rsidRPr="00247E6E">
        <w:rPr>
          <w:rFonts w:ascii="Arial Nova Light" w:hAnsi="Arial Nova Light" w:eastAsia="Times New Roman" w:cs="Times New Roman"/>
          <w:color w:val="3B3838" w:themeColor="background2" w:themeShade="40"/>
          <w:sz w:val="24"/>
          <w:szCs w:val="24"/>
        </w:rPr>
        <w:t xml:space="preserve">Display the energy and stamina to embrace the challenges and ambiguity of fundraising while maintaining self-confidence, humility, and a sense of purpose. </w:t>
      </w:r>
    </w:p>
    <w:p w:rsidRPr="00247E6E" w:rsidR="0031200F" w:rsidP="0031200F" w:rsidRDefault="0031200F" w14:paraId="4A246EB5" w14:textId="77777777">
      <w:pPr>
        <w:pStyle w:val="ListParagraph"/>
        <w:numPr>
          <w:ilvl w:val="0"/>
          <w:numId w:val="5"/>
        </w:numPr>
        <w:spacing w:after="0"/>
        <w:textAlignment w:val="baseline"/>
        <w:rPr>
          <w:rFonts w:ascii="Arial Nova Light" w:hAnsi="Arial Nova Light" w:eastAsia="Times New Roman" w:cs="Times New Roman"/>
          <w:color w:val="3B3838" w:themeColor="background2" w:themeShade="40"/>
          <w:sz w:val="24"/>
          <w:szCs w:val="24"/>
        </w:rPr>
      </w:pPr>
      <w:r w:rsidRPr="00247E6E">
        <w:rPr>
          <w:rFonts w:ascii="Arial Nova Light" w:hAnsi="Arial Nova Light" w:eastAsia="Times New Roman" w:cs="Times New Roman"/>
          <w:b/>
          <w:bCs/>
          <w:color w:val="0E101A"/>
          <w:sz w:val="24"/>
          <w:szCs w:val="24"/>
        </w:rPr>
        <w:t>Expert Communicator:</w:t>
      </w:r>
      <w:r w:rsidRPr="00247E6E">
        <w:rPr>
          <w:rFonts w:ascii="Arial Nova Light" w:hAnsi="Arial Nova Light" w:eastAsia="Times New Roman" w:cs="Times New Roman"/>
          <w:color w:val="0E101A"/>
          <w:sz w:val="24"/>
          <w:szCs w:val="24"/>
        </w:rPr>
        <w:t xml:space="preserve"> </w:t>
      </w:r>
      <w:r w:rsidRPr="00247E6E">
        <w:rPr>
          <w:rFonts w:ascii="Arial Nova Light" w:hAnsi="Arial Nova Light" w:eastAsia="Times New Roman" w:cs="Times New Roman"/>
          <w:color w:val="3B3838" w:themeColor="background2" w:themeShade="40"/>
          <w:sz w:val="24"/>
          <w:szCs w:val="24"/>
        </w:rPr>
        <w:t>Express self in a manner that creates a deep and meaningful connection with others and empathize with constituents or colleagues using sound judgment and diplomacy. These skills should apply equally to written and oral communications, including presentations.</w:t>
      </w:r>
    </w:p>
    <w:p w:rsidRPr="00247E6E" w:rsidR="0031200F" w:rsidP="0031200F" w:rsidRDefault="0031200F" w14:paraId="72B7F836" w14:textId="77777777">
      <w:pPr>
        <w:pStyle w:val="ListParagraph"/>
        <w:numPr>
          <w:ilvl w:val="0"/>
          <w:numId w:val="5"/>
        </w:numPr>
        <w:spacing w:after="0"/>
        <w:textAlignment w:val="baseline"/>
        <w:rPr>
          <w:rFonts w:ascii="Arial Nova Light" w:hAnsi="Arial Nova Light"/>
          <w:color w:val="3B3838" w:themeColor="background2" w:themeShade="40"/>
          <w:sz w:val="24"/>
          <w:szCs w:val="24"/>
        </w:rPr>
      </w:pPr>
      <w:r w:rsidRPr="00247E6E">
        <w:rPr>
          <w:rFonts w:ascii="Arial Nova Light" w:hAnsi="Arial Nova Light" w:eastAsia="Times New Roman" w:cs="Times New Roman"/>
          <w:b/>
          <w:bCs/>
          <w:color w:val="0E101A"/>
          <w:sz w:val="24"/>
          <w:szCs w:val="24"/>
        </w:rPr>
        <w:t xml:space="preserve">Collaboration: </w:t>
      </w:r>
      <w:r w:rsidRPr="00247E6E">
        <w:rPr>
          <w:rFonts w:ascii="Arial Nova Light" w:hAnsi="Arial Nova Light" w:eastAsia="Times New Roman" w:cs="Times New Roman"/>
          <w:color w:val="3B3838" w:themeColor="background2" w:themeShade="40"/>
          <w:sz w:val="24"/>
          <w:szCs w:val="24"/>
        </w:rPr>
        <w:t xml:space="preserve">Provide expert analytical and problem-solving skills to all projects and meet the needs of the group with sound judgment, attention to details, ability to consistently meet deadlines and be expert in written and oral communications. </w:t>
      </w:r>
    </w:p>
    <w:p w:rsidR="64D20565" w:rsidP="08B605CA" w:rsidRDefault="64D20565" w14:paraId="5B183806" w14:textId="7E2D3BAA">
      <w:pPr>
        <w:pStyle w:val="ListParagraph"/>
        <w:numPr>
          <w:ilvl w:val="0"/>
          <w:numId w:val="5"/>
        </w:numPr>
        <w:spacing w:after="0"/>
        <w:rPr>
          <w:rFonts w:ascii="Arial Nova Light" w:hAnsi="Arial Nova Light"/>
          <w:color w:val="3B3838" w:themeColor="background2" w:themeShade="40"/>
          <w:sz w:val="24"/>
          <w:szCs w:val="24"/>
        </w:rPr>
      </w:pPr>
      <w:r w:rsidRPr="08B605CA" w:rsidR="0031200F">
        <w:rPr>
          <w:rFonts w:ascii="Arial Nova Light" w:hAnsi="Arial Nova Light" w:eastAsia="Aptos" w:cs="Aptos"/>
          <w:b w:val="1"/>
          <w:bCs w:val="1"/>
          <w:color w:val="0E101A"/>
          <w:sz w:val="24"/>
          <w:szCs w:val="24"/>
        </w:rPr>
        <w:t xml:space="preserve">Leadership: </w:t>
      </w:r>
      <w:r w:rsidRPr="08B605CA" w:rsidR="0031200F">
        <w:rPr>
          <w:rFonts w:ascii="Arial Nova Light" w:hAnsi="Arial Nova Light" w:eastAsia="Aptos" w:cs="Aptos"/>
          <w:color w:val="3B3838" w:themeColor="background2" w:themeTint="FF" w:themeShade="40"/>
          <w:sz w:val="24"/>
          <w:szCs w:val="24"/>
        </w:rPr>
        <w:t xml:space="preserve">Strategically manage and wisely </w:t>
      </w:r>
      <w:r w:rsidRPr="08B605CA" w:rsidR="0031200F">
        <w:rPr>
          <w:rFonts w:ascii="Arial Nova Light" w:hAnsi="Arial Nova Light" w:eastAsia="Aptos" w:cs="Aptos"/>
          <w:color w:val="3B3838" w:themeColor="background2" w:themeTint="FF" w:themeShade="40"/>
          <w:sz w:val="24"/>
          <w:szCs w:val="24"/>
        </w:rPr>
        <w:t>adjudicate</w:t>
      </w:r>
      <w:r w:rsidRPr="08B605CA" w:rsidR="0031200F">
        <w:rPr>
          <w:rFonts w:ascii="Arial Nova Light" w:hAnsi="Arial Nova Light" w:eastAsia="Aptos" w:cs="Aptos"/>
          <w:color w:val="3B3838" w:themeColor="background2" w:themeTint="FF" w:themeShade="40"/>
          <w:sz w:val="24"/>
          <w:szCs w:val="24"/>
        </w:rPr>
        <w:t xml:space="preserve"> competing priorities. Be willing to mentor and motivate those around you. Embrace innovative solutions with excitement and tenacity.</w:t>
      </w:r>
    </w:p>
    <w:p w:rsidRPr="004137A4" w:rsidR="00D6786C" w:rsidP="08B605CA" w:rsidRDefault="0012076E" w14:paraId="37681086" w14:textId="77777777" w14:noSpellErr="1">
      <w:pPr>
        <w:spacing w:before="100" w:beforeAutospacing="on" w:after="100" w:afterAutospacing="on" w:line="240" w:lineRule="auto"/>
        <w:rPr>
          <w:rFonts w:ascii="Arial Nova Light" w:hAnsi="Arial Nova Light" w:eastAsia="Times New Roman" w:cs="Arial"/>
          <w:sz w:val="24"/>
          <w:szCs w:val="24"/>
        </w:rPr>
      </w:pPr>
      <w:r w:rsidRPr="08B605CA" w:rsidR="0012076E">
        <w:rPr>
          <w:rFonts w:ascii="Arial Nova Light" w:hAnsi="Arial Nova Light" w:eastAsia="Times New Roman" w:cs="Arial"/>
          <w:b w:val="1"/>
          <w:bCs w:val="1"/>
          <w:color w:val="333333"/>
          <w:sz w:val="24"/>
          <w:szCs w:val="24"/>
        </w:rPr>
        <w:t xml:space="preserve">Required </w:t>
      </w:r>
      <w:r w:rsidRPr="08B605CA" w:rsidR="00231C22">
        <w:rPr>
          <w:rFonts w:ascii="Arial Nova Light" w:hAnsi="Arial Nova Light" w:eastAsia="Times New Roman" w:cs="Arial"/>
          <w:b w:val="1"/>
          <w:bCs w:val="1"/>
          <w:color w:val="333333"/>
          <w:sz w:val="24"/>
          <w:szCs w:val="24"/>
        </w:rPr>
        <w:t>Education and Experience:</w:t>
      </w:r>
      <w:r w:rsidRPr="08B605CA" w:rsidR="00231C22">
        <w:rPr>
          <w:rFonts w:ascii="Arial Nova Light" w:hAnsi="Arial Nova Light" w:eastAsia="Times New Roman" w:cs="Arial"/>
          <w:color w:val="333333"/>
          <w:sz w:val="24"/>
          <w:szCs w:val="24"/>
        </w:rPr>
        <w:t> </w:t>
      </w:r>
      <w:r w:rsidRPr="08B605CA" w:rsidR="00231C22">
        <w:rPr>
          <w:rFonts w:ascii="Arial Nova Light" w:hAnsi="Arial Nova Light" w:eastAsia="Times New Roman" w:cs="Arial"/>
          <w:sz w:val="24"/>
          <w:szCs w:val="24"/>
        </w:rPr>
        <w:t xml:space="preserve">A bachelor’s degree and </w:t>
      </w:r>
      <w:r w:rsidRPr="08B605CA" w:rsidR="00055975">
        <w:rPr>
          <w:rFonts w:ascii="Arial Nova Light" w:hAnsi="Arial Nova Light" w:eastAsia="Times New Roman" w:cs="Arial"/>
          <w:sz w:val="24"/>
          <w:szCs w:val="24"/>
        </w:rPr>
        <w:t>five</w:t>
      </w:r>
      <w:r w:rsidRPr="08B605CA" w:rsidR="00231C22">
        <w:rPr>
          <w:rFonts w:ascii="Arial Nova Light" w:hAnsi="Arial Nova Light" w:eastAsia="Times New Roman" w:cs="Arial"/>
          <w:sz w:val="24"/>
          <w:szCs w:val="24"/>
        </w:rPr>
        <w:t xml:space="preserve"> years of experience in fundraising or related field are </w:t>
      </w:r>
      <w:r w:rsidRPr="08B605CA" w:rsidR="00231C22">
        <w:rPr>
          <w:rFonts w:ascii="Arial Nova Light" w:hAnsi="Arial Nova Light" w:eastAsia="Times New Roman" w:cs="Arial"/>
          <w:sz w:val="24"/>
          <w:szCs w:val="24"/>
        </w:rPr>
        <w:t>required</w:t>
      </w:r>
      <w:r w:rsidRPr="08B605CA" w:rsidR="00231C22">
        <w:rPr>
          <w:rFonts w:ascii="Arial Nova Light" w:hAnsi="Arial Nova Light" w:eastAsia="Times New Roman" w:cs="Arial"/>
          <w:sz w:val="24"/>
          <w:szCs w:val="24"/>
        </w:rPr>
        <w:t xml:space="preserve">. </w:t>
      </w:r>
      <w:r w:rsidRPr="08B605CA" w:rsidR="00D6786C">
        <w:rPr>
          <w:rFonts w:ascii="Arial Nova Light" w:hAnsi="Arial Nova Light" w:eastAsia="Times New Roman" w:cs="Arial"/>
          <w:sz w:val="24"/>
          <w:szCs w:val="24"/>
        </w:rPr>
        <w:t xml:space="preserve">Management of volunteer board or committees from a comparably complex organization. </w:t>
      </w:r>
    </w:p>
    <w:p w:rsidRPr="00247E6E" w:rsidR="009C2CBB" w:rsidP="64D20565" w:rsidRDefault="00D6786C" w14:paraId="3A72404C" w14:textId="2E4EC590">
      <w:pPr>
        <w:spacing w:before="100" w:beforeAutospacing="1" w:after="100" w:afterAutospacing="1" w:line="240" w:lineRule="auto"/>
        <w:rPr>
          <w:rFonts w:ascii="Arial Nova Light" w:hAnsi="Arial Nova Light" w:eastAsia="Times New Roman" w:cs="Arial"/>
          <w:sz w:val="24"/>
          <w:szCs w:val="24"/>
        </w:rPr>
      </w:pPr>
      <w:r w:rsidRPr="64D20565">
        <w:rPr>
          <w:rFonts w:ascii="Arial Nova Light" w:hAnsi="Arial Nova Light" w:eastAsia="Times New Roman" w:cs="Arial"/>
          <w:b/>
          <w:bCs/>
          <w:sz w:val="24"/>
          <w:szCs w:val="24"/>
        </w:rPr>
        <w:t>P</w:t>
      </w:r>
      <w:r w:rsidRPr="64D20565" w:rsidR="0012076E">
        <w:rPr>
          <w:rFonts w:ascii="Arial Nova Light" w:hAnsi="Arial Nova Light" w:eastAsia="Times New Roman" w:cs="Arial"/>
          <w:b/>
          <w:bCs/>
          <w:sz w:val="24"/>
          <w:szCs w:val="24"/>
        </w:rPr>
        <w:t xml:space="preserve">referred </w:t>
      </w:r>
      <w:r w:rsidRPr="64D20565">
        <w:rPr>
          <w:rFonts w:ascii="Arial Nova Light" w:hAnsi="Arial Nova Light" w:eastAsia="Times New Roman" w:cs="Arial"/>
          <w:b/>
          <w:bCs/>
          <w:sz w:val="24"/>
          <w:szCs w:val="24"/>
        </w:rPr>
        <w:t>Q</w:t>
      </w:r>
      <w:r w:rsidRPr="64D20565" w:rsidR="0012076E">
        <w:rPr>
          <w:rFonts w:ascii="Arial Nova Light" w:hAnsi="Arial Nova Light" w:eastAsia="Times New Roman" w:cs="Arial"/>
          <w:b/>
          <w:bCs/>
          <w:sz w:val="24"/>
          <w:szCs w:val="24"/>
        </w:rPr>
        <w:t>ualifications:</w:t>
      </w:r>
      <w:r w:rsidRPr="64D20565" w:rsidR="0012076E">
        <w:rPr>
          <w:rFonts w:ascii="Arial Nova Light" w:hAnsi="Arial Nova Light" w:eastAsia="Times New Roman" w:cs="Arial"/>
          <w:sz w:val="24"/>
          <w:szCs w:val="24"/>
        </w:rPr>
        <w:t xml:space="preserve"> </w:t>
      </w:r>
      <w:r w:rsidRPr="64D20565" w:rsidR="00231C22">
        <w:rPr>
          <w:rFonts w:ascii="Arial Nova Light" w:hAnsi="Arial Nova Light" w:eastAsia="Times New Roman" w:cs="Arial"/>
          <w:sz w:val="24"/>
          <w:szCs w:val="24"/>
        </w:rPr>
        <w:t>Experience with higher education or a comparably complex organization</w:t>
      </w:r>
      <w:r w:rsidRPr="64D20565" w:rsidR="00BB1509">
        <w:rPr>
          <w:rFonts w:ascii="Arial Nova Light" w:hAnsi="Arial Nova Light" w:eastAsia="Times New Roman" w:cs="Arial"/>
          <w:sz w:val="24"/>
          <w:szCs w:val="24"/>
        </w:rPr>
        <w:t xml:space="preserve"> and </w:t>
      </w:r>
      <w:r w:rsidRPr="64D20565" w:rsidR="00231C22">
        <w:rPr>
          <w:rFonts w:ascii="Arial Nova Light" w:hAnsi="Arial Nova Light" w:eastAsia="Times New Roman" w:cs="Arial"/>
          <w:sz w:val="24"/>
          <w:szCs w:val="24"/>
        </w:rPr>
        <w:t>CFRE</w:t>
      </w:r>
      <w:r w:rsidRPr="64D20565" w:rsidR="00055975">
        <w:rPr>
          <w:rFonts w:ascii="Arial Nova Light" w:hAnsi="Arial Nova Light" w:eastAsia="Times New Roman" w:cs="Arial"/>
          <w:sz w:val="24"/>
          <w:szCs w:val="24"/>
        </w:rPr>
        <w:t xml:space="preserve"> designation</w:t>
      </w:r>
      <w:r w:rsidRPr="64D20565" w:rsidR="00BB1509">
        <w:rPr>
          <w:rFonts w:ascii="Arial Nova Light" w:hAnsi="Arial Nova Light" w:eastAsia="Times New Roman" w:cs="Arial"/>
          <w:sz w:val="24"/>
          <w:szCs w:val="24"/>
        </w:rPr>
        <w:t xml:space="preserve"> preferred. </w:t>
      </w:r>
      <w:r w:rsidRPr="64D20565">
        <w:rPr>
          <w:rFonts w:ascii="Arial Nova Light" w:hAnsi="Arial Nova Light" w:eastAsia="Times New Roman" w:cs="Arial"/>
          <w:sz w:val="24"/>
          <w:szCs w:val="24"/>
        </w:rPr>
        <w:t xml:space="preserve">Master’s degree in a related field of study. </w:t>
      </w:r>
    </w:p>
    <w:p w:rsidRPr="00247E6E" w:rsidR="00247E6E" w:rsidP="64D20565" w:rsidRDefault="002E7A3F" w14:paraId="456FFBE3" w14:textId="57945FBA">
      <w:pPr>
        <w:spacing w:before="100" w:beforeAutospacing="1" w:after="100" w:afterAutospacing="1" w:line="240" w:lineRule="auto"/>
        <w:rPr>
          <w:rFonts w:ascii="Arial Nova Light" w:hAnsi="Arial Nova Light" w:eastAsia="Times New Roman" w:cs="Times New Roman"/>
          <w:b/>
          <w:bCs/>
          <w:sz w:val="24"/>
          <w:szCs w:val="24"/>
        </w:rPr>
      </w:pPr>
      <w:r w:rsidRPr="64D20565">
        <w:rPr>
          <w:rFonts w:ascii="Arial Nova Light" w:hAnsi="Arial Nova Light" w:eastAsia="Times New Roman" w:cs="Arial"/>
          <w:b/>
          <w:bCs/>
          <w:color w:val="333333"/>
          <w:sz w:val="24"/>
          <w:szCs w:val="24"/>
        </w:rPr>
        <w:t>Salary Range:</w:t>
      </w:r>
      <w:r w:rsidRPr="64D20565">
        <w:rPr>
          <w:rFonts w:ascii="Arial Nova Light" w:hAnsi="Arial Nova Light" w:eastAsia="Times New Roman" w:cs="Arial"/>
          <w:color w:val="333333"/>
          <w:sz w:val="24"/>
          <w:szCs w:val="24"/>
        </w:rPr>
        <w:t> $</w:t>
      </w:r>
      <w:r w:rsidRPr="64D20565" w:rsidR="00022E2B">
        <w:rPr>
          <w:rFonts w:ascii="Arial Nova Light" w:hAnsi="Arial Nova Light" w:eastAsia="Times New Roman" w:cs="Arial"/>
          <w:color w:val="333333"/>
          <w:sz w:val="24"/>
          <w:szCs w:val="24"/>
        </w:rPr>
        <w:t xml:space="preserve">90,000 - </w:t>
      </w:r>
      <w:r w:rsidRPr="64D20565" w:rsidR="00373F5D">
        <w:rPr>
          <w:rFonts w:ascii="Arial Nova Light" w:hAnsi="Arial Nova Light" w:eastAsia="Times New Roman" w:cs="Arial"/>
          <w:color w:val="333333"/>
          <w:sz w:val="24"/>
          <w:szCs w:val="24"/>
        </w:rPr>
        <w:t>$</w:t>
      </w:r>
      <w:r w:rsidRPr="64D20565" w:rsidR="00F62073">
        <w:rPr>
          <w:rFonts w:ascii="Arial Nova Light" w:hAnsi="Arial Nova Light" w:eastAsia="Times New Roman" w:cs="Arial"/>
          <w:color w:val="333333"/>
          <w:sz w:val="24"/>
          <w:szCs w:val="24"/>
        </w:rPr>
        <w:t>1</w:t>
      </w:r>
      <w:r w:rsidRPr="64D20565" w:rsidR="008354B5">
        <w:rPr>
          <w:rFonts w:ascii="Arial Nova Light" w:hAnsi="Arial Nova Light" w:eastAsia="Times New Roman" w:cs="Arial"/>
          <w:color w:val="333333"/>
          <w:sz w:val="24"/>
          <w:szCs w:val="24"/>
        </w:rPr>
        <w:t>0</w:t>
      </w:r>
      <w:r w:rsidRPr="64D20565" w:rsidR="006B2178">
        <w:rPr>
          <w:rFonts w:ascii="Arial Nova Light" w:hAnsi="Arial Nova Light" w:eastAsia="Times New Roman" w:cs="Arial"/>
          <w:color w:val="333333"/>
          <w:sz w:val="24"/>
          <w:szCs w:val="24"/>
        </w:rPr>
        <w:t>5</w:t>
      </w:r>
      <w:r w:rsidRPr="64D20565" w:rsidR="00F62073">
        <w:rPr>
          <w:rFonts w:ascii="Arial Nova Light" w:hAnsi="Arial Nova Light" w:eastAsia="Times New Roman" w:cs="Arial"/>
          <w:color w:val="333333"/>
          <w:sz w:val="24"/>
          <w:szCs w:val="24"/>
        </w:rPr>
        <w:t>,000 Commensurate</w:t>
      </w:r>
      <w:r w:rsidRPr="64D20565">
        <w:rPr>
          <w:rFonts w:ascii="Arial Nova Light" w:hAnsi="Arial Nova Light" w:eastAsia="Times New Roman" w:cs="Arial"/>
          <w:color w:val="333333"/>
          <w:sz w:val="24"/>
          <w:szCs w:val="24"/>
        </w:rPr>
        <w:t xml:space="preserve"> with experience.</w:t>
      </w:r>
    </w:p>
    <w:p w:rsidRPr="00D6786C" w:rsidR="007A72EF" w:rsidP="007A72EF" w:rsidRDefault="007A72EF" w14:paraId="040EAD4E" w14:textId="03B329DB">
      <w:pPr>
        <w:spacing w:after="0" w:line="240" w:lineRule="auto"/>
        <w:rPr>
          <w:rFonts w:ascii="Arial Nova Light" w:hAnsi="Arial Nova Light" w:eastAsia="Times New Roman" w:cs="Times New Roman"/>
          <w:b/>
          <w:bCs/>
          <w:sz w:val="24"/>
          <w:szCs w:val="24"/>
        </w:rPr>
      </w:pPr>
      <w:r w:rsidRPr="64D20565">
        <w:rPr>
          <w:rFonts w:ascii="Arial Nova Light" w:hAnsi="Arial Nova Light" w:eastAsia="Times New Roman" w:cs="Times New Roman"/>
          <w:b/>
          <w:bCs/>
          <w:sz w:val="24"/>
          <w:szCs w:val="24"/>
        </w:rPr>
        <w:t>Work schedule</w:t>
      </w:r>
      <w:r w:rsidRPr="64D20565" w:rsidR="2687E5E1">
        <w:rPr>
          <w:rFonts w:ascii="Arial Nova Light" w:hAnsi="Arial Nova Light" w:eastAsia="Times New Roman" w:cs="Times New Roman"/>
          <w:b/>
          <w:bCs/>
          <w:sz w:val="24"/>
          <w:szCs w:val="24"/>
        </w:rPr>
        <w:t xml:space="preserve">: </w:t>
      </w:r>
      <w:r w:rsidRPr="004C730B" w:rsidR="2687E5E1">
        <w:rPr>
          <w:rFonts w:ascii="Arial Nova Light" w:hAnsi="Arial Nova Light" w:eastAsia="Times New Roman" w:cs="Times New Roman"/>
          <w:sz w:val="24"/>
          <w:szCs w:val="24"/>
        </w:rPr>
        <w:t>Full</w:t>
      </w:r>
      <w:r w:rsidRPr="64D20565">
        <w:rPr>
          <w:rFonts w:ascii="Arial Nova Light" w:hAnsi="Arial Nova Light" w:eastAsia="Times New Roman" w:cs="Times New Roman"/>
          <w:color w:val="3B3838" w:themeColor="background2" w:themeShade="40"/>
          <w:sz w:val="24"/>
          <w:szCs w:val="24"/>
        </w:rPr>
        <w:t>-time, benefits eligible staff position. 8:00 a.m. - 5:00 p.m., Monday – Friday.</w:t>
      </w:r>
    </w:p>
    <w:p w:rsidRPr="00247E6E" w:rsidR="007A72EF" w:rsidP="007A72EF" w:rsidRDefault="007A72EF" w14:paraId="2BA7F5D6" w14:textId="4BE1A81B">
      <w:pPr>
        <w:spacing w:after="0" w:line="240" w:lineRule="auto"/>
        <w:rPr>
          <w:rFonts w:ascii="Arial Nova Light" w:hAnsi="Arial Nova Light" w:eastAsia="Times New Roman" w:cs="Times New Roman"/>
          <w:color w:val="3B3838" w:themeColor="background2" w:themeShade="40"/>
          <w:sz w:val="24"/>
          <w:szCs w:val="24"/>
        </w:rPr>
      </w:pPr>
      <w:r w:rsidRPr="64D20565">
        <w:rPr>
          <w:rFonts w:ascii="Arial Nova Light" w:hAnsi="Arial Nova Light" w:eastAsia="Times New Roman" w:cs="Times New Roman"/>
          <w:color w:val="3B3838" w:themeColor="background2" w:themeShade="40"/>
          <w:sz w:val="24"/>
          <w:szCs w:val="24"/>
        </w:rPr>
        <w:t>Remote work is available, two days per week, after 90 days of employment</w:t>
      </w:r>
      <w:r w:rsidRPr="64D20565" w:rsidR="00D6786C">
        <w:rPr>
          <w:rFonts w:ascii="Arial Nova Light" w:hAnsi="Arial Nova Light" w:eastAsia="Times New Roman" w:cs="Times New Roman"/>
          <w:color w:val="3B3838" w:themeColor="background2" w:themeShade="40"/>
          <w:sz w:val="24"/>
          <w:szCs w:val="24"/>
        </w:rPr>
        <w:t xml:space="preserve"> and approval of </w:t>
      </w:r>
      <w:r w:rsidRPr="64D20565" w:rsidR="465A5468">
        <w:rPr>
          <w:rFonts w:ascii="Arial Nova Light" w:hAnsi="Arial Nova Light" w:eastAsia="Times New Roman" w:cs="Times New Roman"/>
          <w:color w:val="3B3838" w:themeColor="background2" w:themeShade="40"/>
          <w:sz w:val="24"/>
          <w:szCs w:val="24"/>
        </w:rPr>
        <w:t>the Manager</w:t>
      </w:r>
      <w:r w:rsidRPr="64D20565" w:rsidR="00D6786C">
        <w:rPr>
          <w:rFonts w:ascii="Arial Nova Light" w:hAnsi="Arial Nova Light" w:eastAsia="Times New Roman" w:cs="Times New Roman"/>
          <w:color w:val="3B3838" w:themeColor="background2" w:themeShade="40"/>
          <w:sz w:val="24"/>
          <w:szCs w:val="24"/>
        </w:rPr>
        <w:t xml:space="preserve">. </w:t>
      </w:r>
      <w:r w:rsidRPr="64D20565">
        <w:rPr>
          <w:rFonts w:ascii="Arial Nova Light" w:hAnsi="Arial Nova Light" w:eastAsia="Times New Roman" w:cs="Times New Roman"/>
          <w:color w:val="3B3838" w:themeColor="background2" w:themeShade="40"/>
          <w:sz w:val="24"/>
          <w:szCs w:val="24"/>
        </w:rPr>
        <w:t>Occasional travel and sporadic evening/weekend work are required.</w:t>
      </w:r>
    </w:p>
    <w:p w:rsidR="007A72EF" w:rsidP="007A72EF" w:rsidRDefault="007A72EF" w14:paraId="658EE7C9" w14:textId="77777777">
      <w:pPr>
        <w:spacing w:after="0" w:line="240" w:lineRule="auto"/>
        <w:rPr>
          <w:rFonts w:ascii="Arial Nova Light" w:hAnsi="Arial Nova Light" w:eastAsia="Times New Roman" w:cs="Times New Roman"/>
          <w:color w:val="3B3838" w:themeColor="background2" w:themeShade="40"/>
          <w:sz w:val="24"/>
          <w:szCs w:val="24"/>
        </w:rPr>
      </w:pPr>
    </w:p>
    <w:p w:rsidRPr="004C730B" w:rsidR="004C730B" w:rsidP="004C730B" w:rsidRDefault="004C730B" w14:paraId="32653580" w14:textId="52BCA6BC">
      <w:pPr>
        <w:spacing w:after="0" w:line="240" w:lineRule="auto"/>
        <w:jc w:val="center"/>
        <w:rPr>
          <w:rFonts w:ascii="Arial Nova Light" w:hAnsi="Arial Nova Light" w:eastAsia="Times New Roman" w:cs="Times New Roman"/>
          <w:b/>
          <w:bCs/>
          <w:color w:val="0070C0"/>
          <w:sz w:val="40"/>
          <w:szCs w:val="40"/>
        </w:rPr>
      </w:pPr>
      <w:hyperlink w:history="1" r:id="rId11">
        <w:r w:rsidRPr="002F7B89">
          <w:rPr>
            <w:rStyle w:val="Hyperlink"/>
            <w:rFonts w:ascii="Arial Nova Light" w:hAnsi="Arial Nova Light" w:eastAsia="Times New Roman" w:cs="Times New Roman"/>
            <w:b/>
            <w:bCs/>
            <w:sz w:val="40"/>
            <w:szCs w:val="40"/>
          </w:rPr>
          <w:t>APPLY NOW</w:t>
        </w:r>
      </w:hyperlink>
      <w:r w:rsidRPr="004C730B">
        <w:rPr>
          <w:rFonts w:ascii="Arial Nova Light" w:hAnsi="Arial Nova Light" w:eastAsia="Times New Roman" w:cs="Times New Roman"/>
          <w:b/>
          <w:bCs/>
          <w:color w:val="0070C0"/>
          <w:sz w:val="40"/>
          <w:szCs w:val="40"/>
        </w:rPr>
        <w:t xml:space="preserve"> </w:t>
      </w:r>
    </w:p>
    <w:p w:rsidRPr="00247E6E" w:rsidR="004C730B" w:rsidP="007A72EF" w:rsidRDefault="004C730B" w14:paraId="0A426EC4" w14:textId="77777777">
      <w:pPr>
        <w:spacing w:after="0" w:line="240" w:lineRule="auto"/>
        <w:rPr>
          <w:rFonts w:ascii="Arial Nova Light" w:hAnsi="Arial Nova Light" w:eastAsia="Times New Roman" w:cs="Times New Roman"/>
          <w:color w:val="3B3838" w:themeColor="background2" w:themeShade="40"/>
          <w:sz w:val="24"/>
          <w:szCs w:val="24"/>
        </w:rPr>
      </w:pPr>
    </w:p>
    <w:p w:rsidRPr="00247E6E" w:rsidR="007A72EF" w:rsidP="007A72EF" w:rsidRDefault="007A72EF" w14:paraId="365EEA14" w14:textId="77777777">
      <w:pPr>
        <w:rPr>
          <w:rFonts w:ascii="Arial Nova Light" w:hAnsi="Arial Nova Light" w:eastAsia="Times New Roman" w:cs="Times New Roman"/>
          <w:b/>
          <w:bCs/>
          <w:color w:val="3B3838" w:themeColor="background2" w:themeShade="40"/>
          <w:sz w:val="24"/>
          <w:szCs w:val="24"/>
        </w:rPr>
      </w:pPr>
      <w:r w:rsidRPr="00247E6E">
        <w:rPr>
          <w:rFonts w:ascii="Arial Nova Light" w:hAnsi="Arial Nova Light" w:eastAsia="Times New Roman" w:cs="Times New Roman"/>
          <w:b/>
          <w:bCs/>
          <w:sz w:val="24"/>
          <w:szCs w:val="24"/>
        </w:rPr>
        <w:t xml:space="preserve">Supervisory Controls: </w:t>
      </w:r>
      <w:r w:rsidRPr="00247E6E">
        <w:rPr>
          <w:rFonts w:ascii="Arial Nova Light" w:hAnsi="Arial Nova Light" w:eastAsia="Times New Roman" w:cs="Times New Roman"/>
          <w:color w:val="3B3838" w:themeColor="background2" w:themeShade="40"/>
          <w:sz w:val="24"/>
          <w:szCs w:val="24"/>
        </w:rPr>
        <w:t>Incumbent must be capable of working independently to accomplish the responsibilities of the position. Goals, priorities, and major projects are reviewed and discussed on an on-going basis with the Assistant Vice President.</w:t>
      </w:r>
      <w:r w:rsidRPr="00247E6E">
        <w:rPr>
          <w:rFonts w:ascii="Arial Nova Light" w:hAnsi="Arial Nova Light" w:eastAsia="Times New Roman" w:cs="Times New Roman"/>
          <w:b/>
          <w:bCs/>
          <w:color w:val="3B3838" w:themeColor="background2" w:themeShade="40"/>
          <w:sz w:val="24"/>
          <w:szCs w:val="24"/>
        </w:rPr>
        <w:t xml:space="preserve"> </w:t>
      </w:r>
    </w:p>
    <w:p w:rsidRPr="00247E6E" w:rsidR="007A72EF" w:rsidP="007A72EF" w:rsidRDefault="007A72EF" w14:paraId="7246D5DB" w14:textId="77777777">
      <w:pPr>
        <w:rPr>
          <w:rFonts w:ascii="Arial Nova Light" w:hAnsi="Arial Nova Light" w:eastAsia="Times New Roman" w:cs="Times New Roman"/>
          <w:color w:val="3B3838" w:themeColor="background2" w:themeShade="40"/>
          <w:sz w:val="24"/>
          <w:szCs w:val="24"/>
        </w:rPr>
      </w:pPr>
      <w:r w:rsidRPr="00247E6E">
        <w:rPr>
          <w:rFonts w:ascii="Arial Nova Light" w:hAnsi="Arial Nova Light" w:eastAsia="Times New Roman" w:cs="Times New Roman"/>
          <w:b/>
          <w:bCs/>
          <w:sz w:val="24"/>
          <w:szCs w:val="24"/>
        </w:rPr>
        <w:t xml:space="preserve">Guidelines: </w:t>
      </w:r>
      <w:r w:rsidRPr="00247E6E">
        <w:rPr>
          <w:rFonts w:ascii="Arial Nova Light" w:hAnsi="Arial Nova Light" w:eastAsia="Times New Roman" w:cs="Times New Roman"/>
          <w:color w:val="3B3838" w:themeColor="background2" w:themeShade="40"/>
          <w:sz w:val="24"/>
          <w:szCs w:val="24"/>
        </w:rPr>
        <w:t>Guidelines are provided by the goals and objectives of the position, by fundraising strategies and techniques, by stewardship guidelines, and by the goals of the UMKC Foundation, Alumni, and Advancement teams, and the mission of the University. Confidentiality and discretion are mandatory.</w:t>
      </w:r>
    </w:p>
    <w:p w:rsidRPr="00247E6E" w:rsidR="007A72EF" w:rsidP="007A72EF" w:rsidRDefault="007A72EF" w14:paraId="22873589" w14:textId="77777777">
      <w:pPr>
        <w:rPr>
          <w:rFonts w:ascii="Arial Nova Light" w:hAnsi="Arial Nova Light" w:eastAsia="Times New Roman" w:cs="Times New Roman"/>
          <w:b/>
          <w:color w:val="3B3838" w:themeColor="background2" w:themeShade="40"/>
          <w:sz w:val="24"/>
          <w:szCs w:val="24"/>
        </w:rPr>
      </w:pPr>
      <w:r w:rsidRPr="00247E6E">
        <w:rPr>
          <w:rFonts w:ascii="Arial Nova Light" w:hAnsi="Arial Nova Light" w:eastAsia="Times New Roman" w:cs="Times New Roman"/>
          <w:b/>
          <w:sz w:val="24"/>
          <w:szCs w:val="24"/>
        </w:rPr>
        <w:t xml:space="preserve">Complexity: </w:t>
      </w:r>
      <w:r w:rsidRPr="00247E6E">
        <w:rPr>
          <w:rFonts w:ascii="Arial Nova Light" w:hAnsi="Arial Nova Light" w:eastAsia="Times New Roman" w:cs="Times New Roman"/>
          <w:color w:val="3B3838" w:themeColor="background2" w:themeShade="40"/>
          <w:sz w:val="24"/>
          <w:szCs w:val="24"/>
        </w:rPr>
        <w:t xml:space="preserve">The ability to interact comfortably, tactfully, and effectively with varied internal and external constituencies is essential. Must display a high level of maturity and personal integrity and ability to understand, develop, and sustain resilient and dynamic relationships with colleagues and senior management. </w:t>
      </w:r>
    </w:p>
    <w:p w:rsidRPr="00247E6E" w:rsidR="007A72EF" w:rsidP="007A72EF" w:rsidRDefault="007A72EF" w14:paraId="381D8FBA" w14:textId="77777777">
      <w:pPr>
        <w:rPr>
          <w:rFonts w:ascii="Arial Nova Light" w:hAnsi="Arial Nova Light" w:eastAsia="Times New Roman" w:cs="Times New Roman"/>
          <w:b/>
          <w:bCs/>
          <w:color w:val="3B3838" w:themeColor="background2" w:themeShade="40"/>
          <w:sz w:val="24"/>
          <w:szCs w:val="24"/>
        </w:rPr>
      </w:pPr>
      <w:r w:rsidRPr="00247E6E">
        <w:rPr>
          <w:rFonts w:ascii="Arial Nova Light" w:hAnsi="Arial Nova Light" w:eastAsia="Times New Roman" w:cs="Times New Roman"/>
          <w:b/>
          <w:bCs/>
          <w:sz w:val="24"/>
          <w:szCs w:val="24"/>
        </w:rPr>
        <w:t xml:space="preserve">Scope and Effect: </w:t>
      </w:r>
      <w:r w:rsidRPr="00247E6E">
        <w:rPr>
          <w:rFonts w:ascii="Arial Nova Light" w:hAnsi="Arial Nova Light" w:eastAsia="Times New Roman" w:cs="Times New Roman"/>
          <w:sz w:val="24"/>
          <w:szCs w:val="24"/>
        </w:rPr>
        <w:t>This position significantly affects the success of the UMKC Foundation.</w:t>
      </w:r>
      <w:r w:rsidRPr="00247E6E">
        <w:rPr>
          <w:rFonts w:ascii="Arial Nova Light" w:hAnsi="Arial Nova Light" w:eastAsia="Times New Roman" w:cs="Times New Roman"/>
          <w:color w:val="3B3838" w:themeColor="background2" w:themeShade="40"/>
          <w:sz w:val="24"/>
          <w:szCs w:val="24"/>
        </w:rPr>
        <w:t xml:space="preserve"> Effective leadership in this role impacts UMKC’s ability to meet its goals and provide the best possible education and conduct life-changing research.</w:t>
      </w:r>
      <w:r w:rsidRPr="00247E6E">
        <w:rPr>
          <w:rFonts w:ascii="Arial Nova Light" w:hAnsi="Arial Nova Light" w:eastAsia="Times New Roman" w:cs="Times New Roman"/>
          <w:b/>
          <w:bCs/>
          <w:color w:val="3B3838" w:themeColor="background2" w:themeShade="40"/>
          <w:sz w:val="24"/>
          <w:szCs w:val="24"/>
        </w:rPr>
        <w:t xml:space="preserve">   </w:t>
      </w:r>
    </w:p>
    <w:p w:rsidRPr="00247E6E" w:rsidR="007A72EF" w:rsidP="007A72EF" w:rsidRDefault="007A72EF" w14:paraId="611FACEF" w14:textId="77777777">
      <w:pPr>
        <w:rPr>
          <w:rFonts w:ascii="Arial Nova Light" w:hAnsi="Arial Nova Light" w:eastAsia="Times New Roman" w:cs="Times New Roman"/>
          <w:b/>
          <w:bCs/>
          <w:color w:val="3B3838" w:themeColor="background2" w:themeShade="40"/>
          <w:sz w:val="24"/>
          <w:szCs w:val="24"/>
        </w:rPr>
      </w:pPr>
      <w:r w:rsidRPr="00247E6E">
        <w:rPr>
          <w:rFonts w:ascii="Arial Nova Light" w:hAnsi="Arial Nova Light" w:eastAsia="Times New Roman" w:cs="Times New Roman"/>
          <w:b/>
          <w:bCs/>
          <w:sz w:val="24"/>
          <w:szCs w:val="24"/>
        </w:rPr>
        <w:t xml:space="preserve">Environmental Demands: </w:t>
      </w:r>
      <w:r w:rsidRPr="00247E6E">
        <w:rPr>
          <w:rFonts w:ascii="Arial Nova Light" w:hAnsi="Arial Nova Light" w:eastAsia="Times New Roman" w:cs="Times New Roman"/>
          <w:color w:val="3B3838" w:themeColor="background2" w:themeShade="40"/>
          <w:sz w:val="24"/>
          <w:szCs w:val="24"/>
        </w:rPr>
        <w:t>This position does not require unusual physical ability. Little physical exertion is involved, although considerable pressures exist; the ability to handle tension and stress positively is required. No risks or discomforts are imposed upon this position by the physical surroundings or job situation. Travel requirements are minimal.</w:t>
      </w:r>
      <w:r w:rsidRPr="00247E6E">
        <w:rPr>
          <w:rFonts w:ascii="Arial Nova Light" w:hAnsi="Arial Nova Light" w:eastAsia="Times New Roman" w:cs="Times New Roman"/>
          <w:b/>
          <w:bCs/>
          <w:color w:val="3B3838" w:themeColor="background2" w:themeShade="40"/>
          <w:sz w:val="24"/>
          <w:szCs w:val="24"/>
        </w:rPr>
        <w:t xml:space="preserve"> </w:t>
      </w:r>
    </w:p>
    <w:p w:rsidRPr="00247E6E" w:rsidR="007A72EF" w:rsidP="007A72EF" w:rsidRDefault="007A72EF" w14:paraId="173A28EA" w14:textId="3B4F8F9A">
      <w:pPr>
        <w:spacing w:after="0" w:line="240" w:lineRule="auto"/>
        <w:rPr>
          <w:rFonts w:ascii="Arial Nova Light" w:hAnsi="Arial Nova Light" w:eastAsia="Times New Roman" w:cs="Times New Roman"/>
          <w:color w:val="3B3838" w:themeColor="background2" w:themeShade="40"/>
          <w:sz w:val="24"/>
          <w:szCs w:val="24"/>
        </w:rPr>
      </w:pPr>
      <w:r w:rsidRPr="08B605CA" w:rsidR="007A72EF">
        <w:rPr>
          <w:rFonts w:ascii="Arial Nova Light" w:hAnsi="Arial Nova Light" w:eastAsia="Times New Roman" w:cs="Times New Roman"/>
          <w:b w:val="1"/>
          <w:bCs w:val="1"/>
          <w:sz w:val="24"/>
          <w:szCs w:val="24"/>
        </w:rPr>
        <w:t xml:space="preserve">About UMKC </w:t>
      </w:r>
      <w:r w:rsidRPr="08B605CA" w:rsidR="0010384D">
        <w:rPr>
          <w:rFonts w:ascii="Arial Nova Light" w:hAnsi="Arial Nova Light" w:eastAsia="Times New Roman" w:cs="Times New Roman"/>
          <w:b w:val="1"/>
          <w:bCs w:val="1"/>
          <w:sz w:val="24"/>
          <w:szCs w:val="24"/>
        </w:rPr>
        <w:t xml:space="preserve">Advancement and </w:t>
      </w:r>
      <w:r w:rsidRPr="08B605CA" w:rsidR="007A72EF">
        <w:rPr>
          <w:rFonts w:ascii="Arial Nova Light" w:hAnsi="Arial Nova Light" w:eastAsia="Times New Roman" w:cs="Times New Roman"/>
          <w:b w:val="1"/>
          <w:bCs w:val="1"/>
          <w:sz w:val="24"/>
          <w:szCs w:val="24"/>
        </w:rPr>
        <w:t>Foundation</w:t>
      </w:r>
      <w:r w:rsidRPr="08B605CA" w:rsidR="1C1001A5">
        <w:rPr>
          <w:rFonts w:ascii="Arial Nova Light" w:hAnsi="Arial Nova Light" w:eastAsia="Times New Roman" w:cs="Times New Roman"/>
          <w:b w:val="1"/>
          <w:bCs w:val="1"/>
          <w:sz w:val="24"/>
          <w:szCs w:val="24"/>
        </w:rPr>
        <w:t>s</w:t>
      </w:r>
      <w:r w:rsidRPr="08B605CA" w:rsidR="007A72EF">
        <w:rPr>
          <w:rFonts w:ascii="Arial Nova Light" w:hAnsi="Arial Nova Light" w:eastAsia="Times New Roman" w:cs="Times New Roman"/>
          <w:b w:val="1"/>
          <w:bCs w:val="1"/>
          <w:sz w:val="24"/>
          <w:szCs w:val="24"/>
        </w:rPr>
        <w:t xml:space="preserve">: </w:t>
      </w:r>
      <w:r w:rsidRPr="08B605CA" w:rsidR="007A72EF">
        <w:rPr>
          <w:rFonts w:ascii="Arial Nova Light" w:hAnsi="Arial Nova Light" w:eastAsia="Times New Roman" w:cs="Times New Roman"/>
          <w:color w:val="3B3838" w:themeColor="background2" w:themeTint="FF" w:themeShade="40"/>
          <w:sz w:val="24"/>
          <w:szCs w:val="24"/>
        </w:rPr>
        <w:t xml:space="preserve">UMKC </w:t>
      </w:r>
      <w:r w:rsidRPr="08B605CA" w:rsidR="0010384D">
        <w:rPr>
          <w:rFonts w:ascii="Arial Nova Light" w:hAnsi="Arial Nova Light" w:eastAsia="Times New Roman" w:cs="Times New Roman"/>
          <w:color w:val="3B3838" w:themeColor="background2" w:themeTint="FF" w:themeShade="40"/>
          <w:sz w:val="24"/>
          <w:szCs w:val="24"/>
        </w:rPr>
        <w:t xml:space="preserve">Advancement and </w:t>
      </w:r>
      <w:r w:rsidRPr="08B605CA" w:rsidR="007A72EF">
        <w:rPr>
          <w:rFonts w:ascii="Arial Nova Light" w:hAnsi="Arial Nova Light" w:eastAsia="Times New Roman" w:cs="Times New Roman"/>
          <w:color w:val="3B3838" w:themeColor="background2" w:themeTint="FF" w:themeShade="40"/>
          <w:sz w:val="24"/>
          <w:szCs w:val="24"/>
        </w:rPr>
        <w:t>Foundation</w:t>
      </w:r>
      <w:r w:rsidRPr="08B605CA" w:rsidR="382C747D">
        <w:rPr>
          <w:rFonts w:ascii="Arial Nova Light" w:hAnsi="Arial Nova Light" w:eastAsia="Times New Roman" w:cs="Times New Roman"/>
          <w:color w:val="3B3838" w:themeColor="background2" w:themeTint="FF" w:themeShade="40"/>
          <w:sz w:val="24"/>
          <w:szCs w:val="24"/>
        </w:rPr>
        <w:t>s</w:t>
      </w:r>
      <w:r w:rsidRPr="08B605CA" w:rsidR="007A72EF">
        <w:rPr>
          <w:rFonts w:ascii="Arial Nova Light" w:hAnsi="Arial Nova Light" w:eastAsia="Times New Roman" w:cs="Times New Roman"/>
          <w:color w:val="3B3838" w:themeColor="background2" w:themeTint="FF" w:themeShade="40"/>
          <w:sz w:val="24"/>
          <w:szCs w:val="24"/>
        </w:rPr>
        <w:t xml:space="preserve"> is a separate but affiliated enterprise devoted to raising funds for the university and for exercising fiduciary responsibility over endowments and other philanthropic investments made to UMKC.  </w:t>
      </w:r>
    </w:p>
    <w:p w:rsidRPr="00247E6E" w:rsidR="00231C22" w:rsidP="08B605CA" w:rsidRDefault="002E7A3F" w14:paraId="116BCAD0" w14:textId="5A24E3E6">
      <w:pPr>
        <w:spacing w:before="100" w:beforeAutospacing="on" w:after="100" w:afterAutospacing="on" w:line="240" w:lineRule="auto"/>
        <w:rPr>
          <w:sz w:val="24"/>
          <w:szCs w:val="24"/>
        </w:rPr>
      </w:pPr>
      <w:bookmarkStart w:name="_Hlk105676760" w:id="1"/>
      <w:r w:rsidRPr="08B605CA" w:rsidR="002E7A3F">
        <w:rPr>
          <w:rFonts w:ascii="Arial Nova Light" w:hAnsi="Arial Nova Light" w:eastAsia="Times New Roman" w:cs="Arial"/>
          <w:color w:val="333333"/>
          <w:sz w:val="24"/>
          <w:szCs w:val="24"/>
        </w:rPr>
        <w:t>UMKC</w:t>
      </w:r>
      <w:r w:rsidRPr="08B605CA" w:rsidR="0010384D">
        <w:rPr>
          <w:rFonts w:ascii="Arial Nova Light" w:hAnsi="Arial Nova Light" w:eastAsia="Times New Roman" w:cs="Arial"/>
          <w:color w:val="333333"/>
          <w:sz w:val="24"/>
          <w:szCs w:val="24"/>
        </w:rPr>
        <w:t xml:space="preserve"> Advancement and</w:t>
      </w:r>
      <w:r w:rsidRPr="08B605CA" w:rsidR="002E7A3F">
        <w:rPr>
          <w:rFonts w:ascii="Arial Nova Light" w:hAnsi="Arial Nova Light" w:eastAsia="Times New Roman" w:cs="Arial"/>
          <w:color w:val="333333"/>
          <w:sz w:val="24"/>
          <w:szCs w:val="24"/>
        </w:rPr>
        <w:t xml:space="preserve"> Foundation</w:t>
      </w:r>
      <w:r w:rsidRPr="08B605CA" w:rsidR="3D8753F3">
        <w:rPr>
          <w:rFonts w:ascii="Arial Nova Light" w:hAnsi="Arial Nova Light" w:eastAsia="Times New Roman" w:cs="Arial"/>
          <w:color w:val="333333"/>
          <w:sz w:val="24"/>
          <w:szCs w:val="24"/>
        </w:rPr>
        <w:t>s</w:t>
      </w:r>
      <w:r w:rsidRPr="08B605CA" w:rsidR="002E7A3F">
        <w:rPr>
          <w:rFonts w:ascii="Arial Nova Light" w:hAnsi="Arial Nova Light" w:eastAsia="Times New Roman" w:cs="Arial"/>
          <w:color w:val="333333"/>
          <w:sz w:val="24"/>
          <w:szCs w:val="24"/>
        </w:rPr>
        <w:t xml:space="preserve"> is an equal opportunity employer that values diverse perspectives and backgrounds.</w:t>
      </w:r>
      <w:bookmarkEnd w:id="1"/>
    </w:p>
    <w:sectPr w:rsidRPr="00247E6E" w:rsidR="00231C22" w:rsidSect="00E57779">
      <w:headerReference w:type="default" r:id="rId12"/>
      <w:footerReference w:type="default" r:id="rId13"/>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324" w:rsidP="00E57779" w:rsidRDefault="008C4324" w14:paraId="314E0BE8" w14:textId="77777777">
      <w:pPr>
        <w:spacing w:after="0" w:line="240" w:lineRule="auto"/>
      </w:pPr>
      <w:r>
        <w:separator/>
      </w:r>
    </w:p>
  </w:endnote>
  <w:endnote w:type="continuationSeparator" w:id="0">
    <w:p w:rsidR="008C4324" w:rsidP="00E57779" w:rsidRDefault="008C4324" w14:paraId="14B37165" w14:textId="77777777">
      <w:pPr>
        <w:spacing w:after="0" w:line="240" w:lineRule="auto"/>
      </w:pPr>
      <w:r>
        <w:continuationSeparator/>
      </w:r>
    </w:p>
  </w:endnote>
  <w:endnote w:type="continuationNotice" w:id="1">
    <w:p w:rsidR="008C4324" w:rsidRDefault="008C4324" w14:paraId="231639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4D20565" w:rsidTr="08B605CA" w14:paraId="423E8E1B" w14:textId="77777777">
      <w:trPr>
        <w:trHeight w:val="300"/>
      </w:trPr>
      <w:tc>
        <w:tcPr>
          <w:tcW w:w="3360" w:type="dxa"/>
          <w:tcMar/>
        </w:tcPr>
        <w:p w:rsidR="64D20565" w:rsidP="64D20565" w:rsidRDefault="64D20565" w14:paraId="6B11FFAD" w14:textId="5EC5BBC7">
          <w:pPr>
            <w:pStyle w:val="Header"/>
            <w:ind w:left="-115"/>
          </w:pPr>
          <w:r w:rsidR="08B605CA">
            <w:rPr/>
            <w:t>0</w:t>
          </w:r>
          <w:r w:rsidR="08B605CA">
            <w:rPr/>
            <w:t>2</w:t>
          </w:r>
          <w:r w:rsidR="08B605CA">
            <w:rPr/>
            <w:t>/1</w:t>
          </w:r>
          <w:r w:rsidR="08B605CA">
            <w:rPr/>
            <w:t>0</w:t>
          </w:r>
          <w:r w:rsidR="08B605CA">
            <w:rPr/>
            <w:t>/2025</w:t>
          </w:r>
        </w:p>
      </w:tc>
      <w:tc>
        <w:tcPr>
          <w:tcW w:w="3360" w:type="dxa"/>
          <w:tcMar/>
        </w:tcPr>
        <w:p w:rsidR="64D20565" w:rsidP="64D20565" w:rsidRDefault="64D20565" w14:paraId="438A83B8" w14:textId="23D4930F">
          <w:pPr>
            <w:pStyle w:val="Header"/>
            <w:jc w:val="center"/>
          </w:pPr>
        </w:p>
      </w:tc>
      <w:tc>
        <w:tcPr>
          <w:tcW w:w="3360" w:type="dxa"/>
          <w:tcMar/>
        </w:tcPr>
        <w:p w:rsidR="64D20565" w:rsidP="64D20565" w:rsidRDefault="64D20565" w14:paraId="25286150" w14:textId="2207AC4C">
          <w:pPr>
            <w:pStyle w:val="Header"/>
            <w:ind w:right="-115"/>
            <w:jc w:val="right"/>
          </w:pPr>
        </w:p>
      </w:tc>
    </w:tr>
  </w:tbl>
  <w:p w:rsidR="64D20565" w:rsidP="64D20565" w:rsidRDefault="64D20565" w14:paraId="5FE409EE" w14:textId="600C9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324" w:rsidP="00E57779" w:rsidRDefault="008C4324" w14:paraId="4FCB708C" w14:textId="77777777">
      <w:pPr>
        <w:spacing w:after="0" w:line="240" w:lineRule="auto"/>
      </w:pPr>
      <w:r>
        <w:separator/>
      </w:r>
    </w:p>
  </w:footnote>
  <w:footnote w:type="continuationSeparator" w:id="0">
    <w:p w:rsidR="008C4324" w:rsidP="00E57779" w:rsidRDefault="008C4324" w14:paraId="62634F12" w14:textId="77777777">
      <w:pPr>
        <w:spacing w:after="0" w:line="240" w:lineRule="auto"/>
      </w:pPr>
      <w:r>
        <w:continuationSeparator/>
      </w:r>
    </w:p>
  </w:footnote>
  <w:footnote w:type="continuationNotice" w:id="1">
    <w:p w:rsidR="008C4324" w:rsidRDefault="008C4324" w14:paraId="441F78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779" w:rsidP="00E57779" w:rsidRDefault="00E57779" w14:paraId="08B3E1F2" w14:textId="2DA4BBF5" w14:noSpellErr="1">
    <w:pPr>
      <w:pStyle w:val="Header"/>
      <w:jc w:val="center"/>
    </w:pPr>
  </w:p>
  <w:p w:rsidR="08B605CA" w:rsidP="08B605CA" w:rsidRDefault="08B605CA" w14:paraId="0C3270E9" w14:textId="50FD46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47481"/>
    <w:multiLevelType w:val="hybridMultilevel"/>
    <w:tmpl w:val="85CAF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C27488"/>
    <w:multiLevelType w:val="multilevel"/>
    <w:tmpl w:val="AD646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F687D34"/>
    <w:multiLevelType w:val="multilevel"/>
    <w:tmpl w:val="26E69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2DF04DC"/>
    <w:multiLevelType w:val="hybridMultilevel"/>
    <w:tmpl w:val="511E55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A872BB"/>
    <w:multiLevelType w:val="multilevel"/>
    <w:tmpl w:val="6900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86F55"/>
    <w:multiLevelType w:val="multilevel"/>
    <w:tmpl w:val="BD865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0245369">
    <w:abstractNumId w:val="4"/>
  </w:num>
  <w:num w:numId="2" w16cid:durableId="2140955324">
    <w:abstractNumId w:val="1"/>
  </w:num>
  <w:num w:numId="3" w16cid:durableId="607540992">
    <w:abstractNumId w:val="2"/>
  </w:num>
  <w:num w:numId="4" w16cid:durableId="1037390758">
    <w:abstractNumId w:val="3"/>
  </w:num>
  <w:num w:numId="5" w16cid:durableId="192351743">
    <w:abstractNumId w:val="0"/>
  </w:num>
  <w:num w:numId="6" w16cid:durableId="1123962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F"/>
    <w:rsid w:val="000012F7"/>
    <w:rsid w:val="00022E2B"/>
    <w:rsid w:val="00055975"/>
    <w:rsid w:val="00056990"/>
    <w:rsid w:val="00065879"/>
    <w:rsid w:val="00083087"/>
    <w:rsid w:val="000B5C18"/>
    <w:rsid w:val="000C3111"/>
    <w:rsid w:val="000F3F70"/>
    <w:rsid w:val="0010384D"/>
    <w:rsid w:val="0012076E"/>
    <w:rsid w:val="00187C44"/>
    <w:rsid w:val="001A4F94"/>
    <w:rsid w:val="001C2232"/>
    <w:rsid w:val="001E1E8A"/>
    <w:rsid w:val="00211052"/>
    <w:rsid w:val="002113C4"/>
    <w:rsid w:val="00211A3B"/>
    <w:rsid w:val="00230E6A"/>
    <w:rsid w:val="00231C22"/>
    <w:rsid w:val="00233436"/>
    <w:rsid w:val="0023497A"/>
    <w:rsid w:val="0024086C"/>
    <w:rsid w:val="00243608"/>
    <w:rsid w:val="0024439A"/>
    <w:rsid w:val="00247E6E"/>
    <w:rsid w:val="002504E5"/>
    <w:rsid w:val="00266B2F"/>
    <w:rsid w:val="00271631"/>
    <w:rsid w:val="002A2123"/>
    <w:rsid w:val="002C7B5F"/>
    <w:rsid w:val="002D4460"/>
    <w:rsid w:val="002E7A3F"/>
    <w:rsid w:val="002F4D12"/>
    <w:rsid w:val="002F7B89"/>
    <w:rsid w:val="0031200F"/>
    <w:rsid w:val="00313601"/>
    <w:rsid w:val="00332FCB"/>
    <w:rsid w:val="00362C1E"/>
    <w:rsid w:val="00373F5D"/>
    <w:rsid w:val="00384BCD"/>
    <w:rsid w:val="003A735D"/>
    <w:rsid w:val="003D6996"/>
    <w:rsid w:val="00410D32"/>
    <w:rsid w:val="004137A4"/>
    <w:rsid w:val="00420F9B"/>
    <w:rsid w:val="0042186D"/>
    <w:rsid w:val="00437414"/>
    <w:rsid w:val="00493A8B"/>
    <w:rsid w:val="004A70DD"/>
    <w:rsid w:val="004B7A72"/>
    <w:rsid w:val="004C730B"/>
    <w:rsid w:val="005B4FEC"/>
    <w:rsid w:val="005E0142"/>
    <w:rsid w:val="005F5EB4"/>
    <w:rsid w:val="00601310"/>
    <w:rsid w:val="00614E88"/>
    <w:rsid w:val="006161EB"/>
    <w:rsid w:val="00641A9F"/>
    <w:rsid w:val="006522DC"/>
    <w:rsid w:val="0065349C"/>
    <w:rsid w:val="006B2178"/>
    <w:rsid w:val="006C4FB8"/>
    <w:rsid w:val="00720B5C"/>
    <w:rsid w:val="00723FE8"/>
    <w:rsid w:val="00737238"/>
    <w:rsid w:val="00743CFD"/>
    <w:rsid w:val="00750E4C"/>
    <w:rsid w:val="007660EC"/>
    <w:rsid w:val="007A4267"/>
    <w:rsid w:val="007A72EF"/>
    <w:rsid w:val="007D2F9F"/>
    <w:rsid w:val="00803EE7"/>
    <w:rsid w:val="008254B4"/>
    <w:rsid w:val="008354B5"/>
    <w:rsid w:val="00863078"/>
    <w:rsid w:val="00867FEB"/>
    <w:rsid w:val="008837EE"/>
    <w:rsid w:val="008945F6"/>
    <w:rsid w:val="008A7E2D"/>
    <w:rsid w:val="008C4324"/>
    <w:rsid w:val="008D3CA9"/>
    <w:rsid w:val="008F1483"/>
    <w:rsid w:val="009A1961"/>
    <w:rsid w:val="009C2CBB"/>
    <w:rsid w:val="009C3ABF"/>
    <w:rsid w:val="009E68E1"/>
    <w:rsid w:val="009F43A8"/>
    <w:rsid w:val="009F676A"/>
    <w:rsid w:val="00A2110E"/>
    <w:rsid w:val="00A564BD"/>
    <w:rsid w:val="00A60F4F"/>
    <w:rsid w:val="00A66DD9"/>
    <w:rsid w:val="00B14F37"/>
    <w:rsid w:val="00B24E70"/>
    <w:rsid w:val="00B26EB5"/>
    <w:rsid w:val="00BB1509"/>
    <w:rsid w:val="00BD04D6"/>
    <w:rsid w:val="00BF63E3"/>
    <w:rsid w:val="00C410C1"/>
    <w:rsid w:val="00C5057B"/>
    <w:rsid w:val="00C65902"/>
    <w:rsid w:val="00CA3314"/>
    <w:rsid w:val="00D4080F"/>
    <w:rsid w:val="00D45EFC"/>
    <w:rsid w:val="00D6135A"/>
    <w:rsid w:val="00D6786C"/>
    <w:rsid w:val="00D97383"/>
    <w:rsid w:val="00DA43F4"/>
    <w:rsid w:val="00E01959"/>
    <w:rsid w:val="00E5725E"/>
    <w:rsid w:val="00E57779"/>
    <w:rsid w:val="00E604E9"/>
    <w:rsid w:val="00ED55D6"/>
    <w:rsid w:val="00F01263"/>
    <w:rsid w:val="00F11A02"/>
    <w:rsid w:val="00F62073"/>
    <w:rsid w:val="00F62208"/>
    <w:rsid w:val="00FA447B"/>
    <w:rsid w:val="00FE222A"/>
    <w:rsid w:val="00FF1246"/>
    <w:rsid w:val="03AC7204"/>
    <w:rsid w:val="045A9BB1"/>
    <w:rsid w:val="050376CE"/>
    <w:rsid w:val="08B605CA"/>
    <w:rsid w:val="10086D16"/>
    <w:rsid w:val="179977D5"/>
    <w:rsid w:val="1AC454FF"/>
    <w:rsid w:val="1C1001A5"/>
    <w:rsid w:val="1C68A6AE"/>
    <w:rsid w:val="1CCE91F2"/>
    <w:rsid w:val="1E46D508"/>
    <w:rsid w:val="25B59455"/>
    <w:rsid w:val="263027BD"/>
    <w:rsid w:val="2687E5E1"/>
    <w:rsid w:val="280F0C8D"/>
    <w:rsid w:val="2C9DBA0A"/>
    <w:rsid w:val="34ED3363"/>
    <w:rsid w:val="382C747D"/>
    <w:rsid w:val="3BE43437"/>
    <w:rsid w:val="3D77CD79"/>
    <w:rsid w:val="3D8753F3"/>
    <w:rsid w:val="41F6BB46"/>
    <w:rsid w:val="43B44E20"/>
    <w:rsid w:val="465A5468"/>
    <w:rsid w:val="532481EC"/>
    <w:rsid w:val="5EDB8273"/>
    <w:rsid w:val="64D20565"/>
    <w:rsid w:val="6522D85E"/>
    <w:rsid w:val="68F50DC0"/>
    <w:rsid w:val="71EE387B"/>
    <w:rsid w:val="7850B4AA"/>
    <w:rsid w:val="79193BE7"/>
    <w:rsid w:val="7A158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ADA1"/>
  <w15:chartTrackingRefBased/>
  <w15:docId w15:val="{FFF151DA-A786-4853-81B9-A3C1FE6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5E0142"/>
    <w:pPr>
      <w:spacing w:after="0" w:line="240" w:lineRule="auto"/>
    </w:pPr>
  </w:style>
  <w:style w:type="paragraph" w:styleId="Header">
    <w:name w:val="header"/>
    <w:basedOn w:val="Normal"/>
    <w:link w:val="HeaderChar"/>
    <w:uiPriority w:val="99"/>
    <w:unhideWhenUsed/>
    <w:rsid w:val="00E577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7779"/>
  </w:style>
  <w:style w:type="paragraph" w:styleId="Footer">
    <w:name w:val="footer"/>
    <w:basedOn w:val="Normal"/>
    <w:link w:val="FooterChar"/>
    <w:uiPriority w:val="99"/>
    <w:unhideWhenUsed/>
    <w:rsid w:val="00E577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7779"/>
  </w:style>
  <w:style w:type="paragraph" w:styleId="ListParagraph">
    <w:name w:val="List Paragraph"/>
    <w:basedOn w:val="Normal"/>
    <w:uiPriority w:val="34"/>
    <w:qFormat/>
    <w:rsid w:val="0021105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2F7B89"/>
    <w:rPr>
      <w:color w:val="0563C1" w:themeColor="hyperlink"/>
      <w:u w:val="single"/>
    </w:rPr>
  </w:style>
  <w:style w:type="character" w:styleId="UnresolvedMention">
    <w:name w:val="Unresolved Mention"/>
    <w:basedOn w:val="DefaultParagraphFont"/>
    <w:uiPriority w:val="99"/>
    <w:semiHidden/>
    <w:unhideWhenUsed/>
    <w:rsid w:val="002F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6272">
      <w:bodyDiv w:val="1"/>
      <w:marLeft w:val="0"/>
      <w:marRight w:val="0"/>
      <w:marTop w:val="0"/>
      <w:marBottom w:val="0"/>
      <w:divBdr>
        <w:top w:val="none" w:sz="0" w:space="0" w:color="auto"/>
        <w:left w:val="none" w:sz="0" w:space="0" w:color="auto"/>
        <w:bottom w:val="none" w:sz="0" w:space="0" w:color="auto"/>
        <w:right w:val="none" w:sz="0" w:space="0" w:color="auto"/>
      </w:divBdr>
    </w:div>
    <w:div w:id="391202349">
      <w:bodyDiv w:val="1"/>
      <w:marLeft w:val="0"/>
      <w:marRight w:val="0"/>
      <w:marTop w:val="0"/>
      <w:marBottom w:val="0"/>
      <w:divBdr>
        <w:top w:val="none" w:sz="0" w:space="0" w:color="auto"/>
        <w:left w:val="none" w:sz="0" w:space="0" w:color="auto"/>
        <w:bottom w:val="none" w:sz="0" w:space="0" w:color="auto"/>
        <w:right w:val="none" w:sz="0" w:space="0" w:color="auto"/>
      </w:divBdr>
    </w:div>
    <w:div w:id="417872800">
      <w:bodyDiv w:val="1"/>
      <w:marLeft w:val="0"/>
      <w:marRight w:val="0"/>
      <w:marTop w:val="0"/>
      <w:marBottom w:val="0"/>
      <w:divBdr>
        <w:top w:val="none" w:sz="0" w:space="0" w:color="auto"/>
        <w:left w:val="none" w:sz="0" w:space="0" w:color="auto"/>
        <w:bottom w:val="none" w:sz="0" w:space="0" w:color="auto"/>
        <w:right w:val="none" w:sz="0" w:space="0" w:color="auto"/>
      </w:divBdr>
    </w:div>
    <w:div w:id="1150638444">
      <w:bodyDiv w:val="1"/>
      <w:marLeft w:val="0"/>
      <w:marRight w:val="0"/>
      <w:marTop w:val="0"/>
      <w:marBottom w:val="0"/>
      <w:divBdr>
        <w:top w:val="none" w:sz="0" w:space="0" w:color="auto"/>
        <w:left w:val="none" w:sz="0" w:space="0" w:color="auto"/>
        <w:bottom w:val="none" w:sz="0" w:space="0" w:color="auto"/>
        <w:right w:val="none" w:sz="0" w:space="0" w:color="auto"/>
      </w:divBdr>
    </w:div>
    <w:div w:id="1975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smartsheet.com/b/form/b39d210d78a84cd88ff3152f1346d413"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3f00a0-8b72-48fc-807b-dbae376b8d08">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A3CF07DB9D3438F8EED34D5AA3204" ma:contentTypeVersion="14" ma:contentTypeDescription="Create a new document." ma:contentTypeScope="" ma:versionID="46e9a618e34cae56e4eb00acfa7b8866">
  <xsd:schema xmlns:xsd="http://www.w3.org/2001/XMLSchema" xmlns:xs="http://www.w3.org/2001/XMLSchema" xmlns:p="http://schemas.microsoft.com/office/2006/metadata/properties" xmlns:ns1="http://schemas.microsoft.com/sharepoint/v3" xmlns:ns2="ec3f00a0-8b72-48fc-807b-dbae376b8d08" xmlns:ns3="6a7ea293-7281-4564-aab5-ced28acc30fc" targetNamespace="http://schemas.microsoft.com/office/2006/metadata/properties" ma:root="true" ma:fieldsID="86348cbdcfde84da634c0bc621e7378c" ns1:_="" ns2:_="" ns3:_="">
    <xsd:import namespace="http://schemas.microsoft.com/sharepoint/v3"/>
    <xsd:import namespace="ec3f00a0-8b72-48fc-807b-dbae376b8d08"/>
    <xsd:import namespace="6a7ea293-7281-4564-aab5-ced28acc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f00a0-8b72-48fc-807b-dbae376b8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a293-7281-4564-aab5-ced28acc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A5122-0C2B-4802-9B24-293DCC0021C9}">
  <ds:schemaRefs>
    <ds:schemaRef ds:uri="http://schemas.microsoft.com/office/2006/metadata/properties"/>
    <ds:schemaRef ds:uri="http://schemas.microsoft.com/office/infopath/2007/PartnerControls"/>
    <ds:schemaRef ds:uri="http://schemas.microsoft.com/sharepoint/v3"/>
    <ds:schemaRef ds:uri="ec3f00a0-8b72-48fc-807b-dbae376b8d08"/>
  </ds:schemaRefs>
</ds:datastoreItem>
</file>

<file path=customXml/itemProps2.xml><?xml version="1.0" encoding="utf-8"?>
<ds:datastoreItem xmlns:ds="http://schemas.openxmlformats.org/officeDocument/2006/customXml" ds:itemID="{11E18327-480D-4AC2-81BF-07F8ADB907FD}">
  <ds:schemaRefs>
    <ds:schemaRef ds:uri="http://schemas.microsoft.com/sharepoint/v3/contenttype/forms"/>
  </ds:schemaRefs>
</ds:datastoreItem>
</file>

<file path=customXml/itemProps3.xml><?xml version="1.0" encoding="utf-8"?>
<ds:datastoreItem xmlns:ds="http://schemas.openxmlformats.org/officeDocument/2006/customXml" ds:itemID="{D6AE7EF9-93C3-4564-B5D0-3042F2142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f00a0-8b72-48fc-807b-dbae376b8d08"/>
    <ds:schemaRef ds:uri="6a7ea293-7281-4564-aab5-ced28acc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Machetta, Angela</dc:creator>
  <cp:keywords/>
  <dc:description/>
  <cp:lastModifiedBy>Doucet, Shelly</cp:lastModifiedBy>
  <cp:revision>17</cp:revision>
  <cp:lastPrinted>2025-02-04T00:28:00Z</cp:lastPrinted>
  <dcterms:created xsi:type="dcterms:W3CDTF">2025-01-30T17:50:00Z</dcterms:created>
  <dcterms:modified xsi:type="dcterms:W3CDTF">2025-02-10T18:15:06Z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0x010100D0CA3CF07DB9D3438F8EED34D5AA3204</vt:lpwstr>
  </property>
  <property fmtid="{D5CDD505-2E9C-101B-9397-08002B2CF9AE}" pid="3" name="MediaServiceImageTags">
    <vt:lpwstr/>
  </property>
</Properties>
</file>